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129" w:rsidRPr="00494D5C" w:rsidRDefault="004C1005" w:rsidP="005F2129">
      <w:pPr>
        <w:spacing w:after="160" w:line="259" w:lineRule="auto"/>
        <w:ind w:left="0" w:firstLine="0"/>
        <w:jc w:val="left"/>
        <w:rPr>
          <w:b/>
          <w:color w:val="7F7F7F" w:themeColor="text1" w:themeTint="80"/>
          <w:sz w:val="18"/>
          <w:szCs w:val="18"/>
        </w:rPr>
      </w:pPr>
      <w:r w:rsidRPr="004C1005">
        <w:rPr>
          <w:b/>
          <w:noProof/>
          <w:color w:val="7F7F7F" w:themeColor="text1" w:themeTint="80"/>
          <w:sz w:val="18"/>
          <w:szCs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-396875</wp:posOffset>
            </wp:positionV>
            <wp:extent cx="7200900" cy="35172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 обложка паспорта шап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4D5C">
        <w:rPr>
          <w:b/>
          <w:color w:val="7F7F7F" w:themeColor="text1" w:themeTint="80"/>
          <w:sz w:val="18"/>
          <w:szCs w:val="18"/>
        </w:rPr>
        <w:t>260117</w:t>
      </w: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4C1005" w:rsidRPr="00494D5C" w:rsidRDefault="004C1005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4C1005" w:rsidRPr="00494D5C" w:rsidRDefault="004C1005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DE7182" w:rsidRDefault="00C243CC" w:rsidP="00DE7182">
      <w:pPr>
        <w:spacing w:after="160" w:line="259" w:lineRule="auto"/>
        <w:ind w:left="0" w:firstLine="0"/>
        <w:jc w:val="center"/>
        <w:rPr>
          <w:rFonts w:ascii="DaxlineCyrLF-Medium" w:hAnsi="DaxlineCyrLF-Medium"/>
          <w:sz w:val="48"/>
          <w:szCs w:val="48"/>
        </w:rPr>
      </w:pPr>
      <w:r w:rsidRPr="00DE7182">
        <w:rPr>
          <w:rFonts w:ascii="DaxlineCyrLF-Medium" w:hAnsi="DaxlineCyrLF-Medium"/>
          <w:sz w:val="48"/>
          <w:szCs w:val="48"/>
        </w:rPr>
        <w:t>ВЕСЫ ЭЛЕКТРОННЫЕ КРАНОВЫЕ</w:t>
      </w:r>
    </w:p>
    <w:p w:rsidR="00C243CC" w:rsidRPr="00494D5C" w:rsidRDefault="00C243CC" w:rsidP="00DE7182">
      <w:pPr>
        <w:spacing w:after="160" w:line="259" w:lineRule="auto"/>
        <w:ind w:left="0" w:firstLine="0"/>
        <w:jc w:val="center"/>
        <w:rPr>
          <w:rFonts w:ascii="DaxlineCyrLF-Medium" w:hAnsi="DaxlineCyrLF-Medium"/>
          <w:sz w:val="48"/>
          <w:szCs w:val="48"/>
        </w:rPr>
      </w:pPr>
      <w:r w:rsidRPr="00494D5C">
        <w:rPr>
          <w:rFonts w:ascii="DaxlineCyrLF-Medium" w:hAnsi="DaxlineCyrLF-Medium"/>
          <w:sz w:val="48"/>
          <w:szCs w:val="48"/>
          <w:lang w:val="en-US"/>
        </w:rPr>
        <w:t>O</w:t>
      </w:r>
      <w:r w:rsidR="007A5D1A" w:rsidRPr="00494D5C">
        <w:rPr>
          <w:rFonts w:ascii="DaxlineCyrLF-Medium" w:hAnsi="DaxlineCyrLF-Medium"/>
          <w:sz w:val="48"/>
          <w:szCs w:val="48"/>
          <w:lang w:val="en-US"/>
        </w:rPr>
        <w:t>CS</w:t>
      </w:r>
      <w:r w:rsidR="00C265FE">
        <w:rPr>
          <w:rFonts w:ascii="DaxlineCyrLF-Medium" w:hAnsi="DaxlineCyrLF-Medium"/>
          <w:sz w:val="48"/>
          <w:szCs w:val="48"/>
        </w:rPr>
        <w:t>-1т-</w:t>
      </w:r>
      <w:r w:rsidR="00C265FE" w:rsidRPr="00945BF8">
        <w:rPr>
          <w:rFonts w:ascii="DaxlineCyrLF-Medium" w:hAnsi="DaxlineCyrLF-Medium"/>
          <w:sz w:val="48"/>
          <w:szCs w:val="48"/>
        </w:rPr>
        <w:t>5</w:t>
      </w:r>
      <w:r w:rsidRPr="00494D5C">
        <w:rPr>
          <w:rFonts w:ascii="DaxlineCyrLF-Medium" w:hAnsi="DaxlineCyrLF-Medium"/>
          <w:sz w:val="48"/>
          <w:szCs w:val="48"/>
        </w:rPr>
        <w:t>т</w:t>
      </w:r>
    </w:p>
    <w:p w:rsidR="005F2129" w:rsidRPr="00C243CC" w:rsidRDefault="00DE7182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213360</wp:posOffset>
            </wp:positionV>
            <wp:extent cx="2924175" cy="38258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ы крановы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C243C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Pr="00494D5C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4C1005" w:rsidRPr="00494D5C" w:rsidRDefault="004C1005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4C1005" w:rsidRPr="00494D5C" w:rsidRDefault="004C1005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</w:pPr>
    </w:p>
    <w:p w:rsidR="005F2129" w:rsidRDefault="005F2129" w:rsidP="005F2129">
      <w:pPr>
        <w:spacing w:after="160" w:line="259" w:lineRule="auto"/>
        <w:ind w:left="0" w:firstLine="0"/>
        <w:jc w:val="left"/>
        <w:rPr>
          <w:b/>
          <w:sz w:val="18"/>
          <w:szCs w:val="18"/>
        </w:rPr>
        <w:sectPr w:rsidR="005F2129" w:rsidSect="004C10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84" w:right="276" w:bottom="142" w:left="284" w:header="720" w:footer="720" w:gutter="0"/>
          <w:cols w:space="720"/>
          <w:titlePg/>
        </w:sect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14070</wp:posOffset>
            </wp:positionH>
            <wp:positionV relativeFrom="paragraph">
              <wp:posOffset>88900</wp:posOffset>
            </wp:positionV>
            <wp:extent cx="7200900" cy="10210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 обложка паспорта подва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2FD" w:rsidRPr="002A0392" w:rsidRDefault="007832FD" w:rsidP="005F2129">
      <w:pPr>
        <w:spacing w:after="240"/>
        <w:ind w:left="284" w:hanging="284"/>
        <w:jc w:val="center"/>
        <w:rPr>
          <w:rFonts w:ascii="Tahoma" w:hAnsi="Tahoma" w:cs="Tahoma"/>
          <w:b/>
          <w:sz w:val="18"/>
        </w:rPr>
      </w:pPr>
      <w:r w:rsidRPr="002A0392">
        <w:rPr>
          <w:rFonts w:ascii="Tahoma" w:hAnsi="Tahoma" w:cs="Tahoma"/>
          <w:b/>
          <w:sz w:val="18"/>
        </w:rPr>
        <w:lastRenderedPageBreak/>
        <w:t>Содержание</w:t>
      </w:r>
    </w:p>
    <w:p w:rsidR="007832FD" w:rsidRDefault="007832FD" w:rsidP="00352E39">
      <w:pPr>
        <w:ind w:left="0" w:firstLine="0"/>
        <w:jc w:val="left"/>
        <w:rPr>
          <w:rFonts w:ascii="Tahoma" w:hAnsi="Tahoma" w:cs="Tahoma"/>
          <w:sz w:val="18"/>
        </w:rPr>
      </w:pPr>
      <w:r w:rsidRPr="003F0381">
        <w:rPr>
          <w:rFonts w:ascii="Tahoma" w:hAnsi="Tahoma" w:cs="Tahoma"/>
          <w:b/>
          <w:bCs/>
          <w:sz w:val="18"/>
        </w:rPr>
        <w:t>1. Описание и работа</w:t>
      </w:r>
    </w:p>
    <w:p w:rsidR="007832FD" w:rsidRDefault="007832FD" w:rsidP="00352E39">
      <w:pPr>
        <w:widowControl w:val="0"/>
        <w:ind w:left="0" w:firstLine="0"/>
        <w:jc w:val="left"/>
        <w:rPr>
          <w:rFonts w:ascii="Tahoma" w:hAnsi="Tahoma" w:cs="Tahoma"/>
          <w:bCs/>
          <w:sz w:val="18"/>
        </w:rPr>
      </w:pPr>
      <w:r w:rsidRPr="00DD6E8E">
        <w:rPr>
          <w:rFonts w:ascii="Tahoma" w:hAnsi="Tahoma" w:cs="Tahoma"/>
          <w:bCs/>
          <w:sz w:val="18"/>
        </w:rPr>
        <w:t>1.1. Назначение изделия</w:t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Pr="00CA3603">
        <w:rPr>
          <w:rFonts w:ascii="Tahoma" w:hAnsi="Tahoma" w:cs="Tahoma"/>
          <w:b/>
          <w:bCs/>
          <w:sz w:val="18"/>
        </w:rPr>
        <w:t>3</w:t>
      </w:r>
    </w:p>
    <w:p w:rsidR="007832FD" w:rsidRDefault="007832FD" w:rsidP="00352E39">
      <w:pPr>
        <w:widowControl w:val="0"/>
        <w:ind w:left="0" w:firstLine="0"/>
        <w:jc w:val="left"/>
        <w:rPr>
          <w:rFonts w:ascii="Tahoma" w:hAnsi="Tahoma" w:cs="Tahoma"/>
          <w:b/>
          <w:bCs/>
          <w:sz w:val="18"/>
        </w:rPr>
      </w:pPr>
      <w:r w:rsidRPr="00DD6E8E">
        <w:rPr>
          <w:rFonts w:ascii="Tahoma" w:hAnsi="Tahoma" w:cs="Tahoma"/>
          <w:bCs/>
          <w:sz w:val="18"/>
        </w:rPr>
        <w:t xml:space="preserve">1.2. </w:t>
      </w:r>
      <w:r>
        <w:rPr>
          <w:rFonts w:ascii="Tahoma" w:hAnsi="Tahoma" w:cs="Tahoma"/>
          <w:bCs/>
          <w:sz w:val="18"/>
        </w:rPr>
        <w:t>Основные характеристики</w:t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="009C7237">
        <w:rPr>
          <w:rFonts w:ascii="Tahoma" w:hAnsi="Tahoma" w:cs="Tahoma"/>
          <w:bCs/>
          <w:sz w:val="18"/>
        </w:rPr>
        <w:tab/>
      </w:r>
      <w:r w:rsidRPr="00CA3603">
        <w:rPr>
          <w:rFonts w:ascii="Tahoma" w:hAnsi="Tahoma" w:cs="Tahoma"/>
          <w:b/>
          <w:bCs/>
          <w:sz w:val="18"/>
        </w:rPr>
        <w:t>3</w:t>
      </w:r>
    </w:p>
    <w:p w:rsidR="007832FD" w:rsidRDefault="007832FD" w:rsidP="00352E39">
      <w:pPr>
        <w:spacing w:after="41" w:line="240" w:lineRule="auto"/>
        <w:ind w:left="0" w:right="-15" w:firstLine="0"/>
        <w:jc w:val="left"/>
        <w:rPr>
          <w:rFonts w:ascii="Tahoma" w:hAnsi="Tahoma" w:cs="Tahoma"/>
          <w:sz w:val="18"/>
          <w:szCs w:val="18"/>
        </w:rPr>
      </w:pPr>
      <w:r w:rsidRPr="007832FD">
        <w:rPr>
          <w:rFonts w:ascii="Tahoma" w:hAnsi="Tahoma" w:cs="Tahoma"/>
          <w:bCs/>
          <w:sz w:val="18"/>
        </w:rPr>
        <w:t xml:space="preserve">1.3. </w:t>
      </w:r>
      <w:r w:rsidRPr="007832FD">
        <w:rPr>
          <w:rFonts w:ascii="Tahoma" w:hAnsi="Tahoma" w:cs="Tahoma"/>
          <w:sz w:val="18"/>
          <w:szCs w:val="18"/>
        </w:rPr>
        <w:t xml:space="preserve">Устройство и принцип </w:t>
      </w:r>
      <w:r>
        <w:rPr>
          <w:rFonts w:ascii="Tahoma" w:hAnsi="Tahoma" w:cs="Tahoma"/>
          <w:sz w:val="18"/>
          <w:szCs w:val="18"/>
        </w:rPr>
        <w:t>работы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4</w:t>
      </w:r>
    </w:p>
    <w:p w:rsidR="00341E74" w:rsidRPr="00341E74" w:rsidRDefault="00341E74" w:rsidP="00352E39">
      <w:pPr>
        <w:ind w:left="0" w:firstLine="0"/>
        <w:jc w:val="left"/>
      </w:pPr>
      <w:r w:rsidRPr="00341E74">
        <w:rPr>
          <w:rFonts w:ascii="Tahoma" w:hAnsi="Tahoma" w:cs="Tahoma"/>
          <w:sz w:val="18"/>
          <w:szCs w:val="18"/>
        </w:rPr>
        <w:t>1.4. Комплект поставки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4</w:t>
      </w:r>
    </w:p>
    <w:p w:rsidR="00341E74" w:rsidRDefault="00CA5B60" w:rsidP="00352E39">
      <w:pPr>
        <w:spacing w:before="240" w:line="240" w:lineRule="auto"/>
        <w:ind w:left="0" w:right="-15" w:firstLine="0"/>
        <w:jc w:val="lef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 </w:t>
      </w:r>
      <w:r w:rsidR="00341E74" w:rsidRPr="00CA5B60">
        <w:rPr>
          <w:rFonts w:ascii="Tahoma" w:hAnsi="Tahoma" w:cs="Tahoma"/>
          <w:b/>
          <w:sz w:val="18"/>
          <w:szCs w:val="18"/>
        </w:rPr>
        <w:t>Использование по назначению</w:t>
      </w:r>
    </w:p>
    <w:p w:rsidR="00CA5B60" w:rsidRPr="00CA5B60" w:rsidRDefault="00CA5B60" w:rsidP="00352E39">
      <w:pPr>
        <w:spacing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2.1. Меры предосторожности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4</w:t>
      </w:r>
    </w:p>
    <w:p w:rsidR="00341E74" w:rsidRPr="00CA5B60" w:rsidRDefault="00341E74" w:rsidP="00352E39">
      <w:pPr>
        <w:spacing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2.2. Порядок установки и подготовки к работе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4</w:t>
      </w:r>
    </w:p>
    <w:p w:rsidR="00341E74" w:rsidRPr="00CA5B60" w:rsidRDefault="00341E74" w:rsidP="00352E39">
      <w:pPr>
        <w:spacing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2.3. Порядок работы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4</w:t>
      </w:r>
    </w:p>
    <w:p w:rsidR="00341E74" w:rsidRPr="00CA5B60" w:rsidRDefault="00341E74" w:rsidP="00352E39">
      <w:pPr>
        <w:spacing w:line="240" w:lineRule="auto"/>
        <w:ind w:left="0" w:right="-15" w:firstLine="0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2.4.Проверка аккумуляторной батареи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5</w:t>
      </w:r>
    </w:p>
    <w:p w:rsidR="00341E74" w:rsidRPr="009518B2" w:rsidRDefault="00341E74" w:rsidP="00A743A2">
      <w:pPr>
        <w:pStyle w:val="a9"/>
        <w:spacing w:after="120"/>
        <w:jc w:val="left"/>
        <w:rPr>
          <w:b w:val="0"/>
        </w:rPr>
      </w:pPr>
      <w:r w:rsidRPr="009518B2">
        <w:rPr>
          <w:b w:val="0"/>
        </w:rPr>
        <w:t xml:space="preserve">2.5. </w:t>
      </w:r>
      <w:r w:rsidRPr="009C7237">
        <w:rPr>
          <w:b w:val="0"/>
          <w:lang w:val="ru-RU"/>
        </w:rPr>
        <w:t>Калибровка</w:t>
      </w:r>
      <w:r w:rsidRPr="009518B2">
        <w:rPr>
          <w:b w:val="0"/>
        </w:rPr>
        <w:t xml:space="preserve"> (</w:t>
      </w:r>
      <w:r w:rsidRPr="00B21371">
        <w:rPr>
          <w:b w:val="0"/>
        </w:rPr>
        <w:t>Calibration</w:t>
      </w:r>
      <w:r w:rsidRPr="009518B2">
        <w:rPr>
          <w:b w:val="0"/>
        </w:rPr>
        <w:t>)</w:t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rPr>
          <w:b w:val="0"/>
        </w:rPr>
        <w:tab/>
      </w:r>
      <w:r w:rsidR="009C7237" w:rsidRPr="009518B2">
        <w:t>5</w:t>
      </w:r>
    </w:p>
    <w:p w:rsidR="00341E74" w:rsidRPr="009518B2" w:rsidRDefault="00341E74" w:rsidP="00A743A2">
      <w:pPr>
        <w:pStyle w:val="2"/>
        <w:spacing w:before="72" w:after="72"/>
        <w:jc w:val="left"/>
        <w:rPr>
          <w:b w:val="0"/>
          <w:lang w:val="en-US"/>
        </w:rPr>
      </w:pPr>
      <w:r w:rsidRPr="009518B2">
        <w:rPr>
          <w:b w:val="0"/>
          <w:lang w:val="en-US"/>
        </w:rPr>
        <w:t xml:space="preserve">2.6. </w:t>
      </w:r>
      <w:r w:rsidRPr="00B21371">
        <w:rPr>
          <w:b w:val="0"/>
        </w:rPr>
        <w:t>Единица</w:t>
      </w:r>
      <w:r w:rsidRPr="009518B2">
        <w:rPr>
          <w:b w:val="0"/>
          <w:lang w:val="en-US"/>
        </w:rPr>
        <w:t xml:space="preserve"> </w:t>
      </w:r>
      <w:r w:rsidRPr="00B21371">
        <w:rPr>
          <w:b w:val="0"/>
        </w:rPr>
        <w:t>калибровки</w:t>
      </w:r>
      <w:r w:rsidRPr="009518B2">
        <w:rPr>
          <w:b w:val="0"/>
          <w:lang w:val="en-US"/>
        </w:rPr>
        <w:t xml:space="preserve"> (</w:t>
      </w:r>
      <w:r w:rsidRPr="00B21371">
        <w:rPr>
          <w:b w:val="0"/>
          <w:lang w:val="en-US"/>
        </w:rPr>
        <w:t>Calibration</w:t>
      </w:r>
      <w:r w:rsidRPr="009518B2">
        <w:rPr>
          <w:b w:val="0"/>
          <w:lang w:val="en-US"/>
        </w:rPr>
        <w:t xml:space="preserve"> </w:t>
      </w:r>
      <w:r w:rsidRPr="00B21371">
        <w:rPr>
          <w:b w:val="0"/>
          <w:lang w:val="en-US"/>
        </w:rPr>
        <w:t>Unit</w:t>
      </w:r>
      <w:r w:rsidRPr="009518B2">
        <w:rPr>
          <w:b w:val="0"/>
          <w:lang w:val="en-US"/>
        </w:rPr>
        <w:t>)</w:t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b w:val="0"/>
          <w:lang w:val="en-US"/>
        </w:rPr>
        <w:tab/>
      </w:r>
      <w:r w:rsidR="009C7237" w:rsidRPr="009518B2">
        <w:rPr>
          <w:lang w:val="en-US"/>
        </w:rPr>
        <w:t>5</w:t>
      </w:r>
    </w:p>
    <w:p w:rsidR="00341E74" w:rsidRPr="00B21371" w:rsidRDefault="00341E74" w:rsidP="00A743A2">
      <w:pPr>
        <w:pStyle w:val="2"/>
        <w:spacing w:before="72" w:after="72"/>
        <w:jc w:val="left"/>
        <w:rPr>
          <w:b w:val="0"/>
        </w:rPr>
      </w:pPr>
      <w:r w:rsidRPr="00B21371">
        <w:rPr>
          <w:b w:val="0"/>
        </w:rPr>
        <w:t>2.7. Обнуление тары или сохранения нуля (</w:t>
      </w:r>
      <w:proofErr w:type="spellStart"/>
      <w:r w:rsidRPr="00B21371">
        <w:rPr>
          <w:b w:val="0"/>
        </w:rPr>
        <w:t>Zero-Saving</w:t>
      </w:r>
      <w:proofErr w:type="spellEnd"/>
      <w:r w:rsidRPr="00B21371">
        <w:rPr>
          <w:b w:val="0"/>
        </w:rPr>
        <w:t>)</w:t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>
        <w:rPr>
          <w:b w:val="0"/>
        </w:rPr>
        <w:tab/>
      </w:r>
      <w:r w:rsidR="009C7237" w:rsidRPr="009C7237">
        <w:t>5</w:t>
      </w:r>
    </w:p>
    <w:p w:rsidR="00341E74" w:rsidRPr="00CF3F35" w:rsidRDefault="00341E74" w:rsidP="00352E39">
      <w:pPr>
        <w:spacing w:before="240" w:after="45"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="009C7237">
        <w:rPr>
          <w:rFonts w:ascii="Tahoma" w:hAnsi="Tahoma" w:cs="Tahoma"/>
          <w:b/>
          <w:sz w:val="18"/>
          <w:szCs w:val="18"/>
        </w:rPr>
        <w:t>. Техническое обслуживание</w:t>
      </w:r>
    </w:p>
    <w:p w:rsidR="00341E74" w:rsidRPr="00CA5B60" w:rsidRDefault="00341E74" w:rsidP="00352E39">
      <w:pPr>
        <w:spacing w:after="41"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3.</w:t>
      </w:r>
      <w:r w:rsidR="006440B3">
        <w:rPr>
          <w:rFonts w:ascii="Tahoma" w:hAnsi="Tahoma" w:cs="Tahoma"/>
          <w:sz w:val="18"/>
          <w:szCs w:val="18"/>
        </w:rPr>
        <w:t>1</w:t>
      </w:r>
      <w:r w:rsidRPr="00CA5B60">
        <w:rPr>
          <w:rFonts w:ascii="Tahoma" w:hAnsi="Tahoma" w:cs="Tahoma"/>
          <w:sz w:val="18"/>
          <w:szCs w:val="18"/>
        </w:rPr>
        <w:t>. Порядок технического обслуживания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5</w:t>
      </w:r>
    </w:p>
    <w:p w:rsidR="00341E74" w:rsidRPr="00CA5B60" w:rsidRDefault="00341E74" w:rsidP="00352E39">
      <w:pPr>
        <w:spacing w:after="41" w:line="240" w:lineRule="auto"/>
        <w:ind w:left="0" w:right="-15" w:firstLine="0"/>
        <w:jc w:val="left"/>
        <w:rPr>
          <w:rFonts w:ascii="Tahoma" w:hAnsi="Tahoma" w:cs="Tahoma"/>
          <w:sz w:val="18"/>
          <w:szCs w:val="18"/>
        </w:rPr>
      </w:pPr>
      <w:r w:rsidRPr="00CA5B60">
        <w:rPr>
          <w:rFonts w:ascii="Tahoma" w:hAnsi="Tahoma" w:cs="Tahoma"/>
          <w:sz w:val="18"/>
          <w:szCs w:val="18"/>
        </w:rPr>
        <w:t>3.</w:t>
      </w:r>
      <w:r w:rsidR="006440B3">
        <w:rPr>
          <w:rFonts w:ascii="Tahoma" w:hAnsi="Tahoma" w:cs="Tahoma"/>
          <w:sz w:val="18"/>
          <w:szCs w:val="18"/>
        </w:rPr>
        <w:t>2</w:t>
      </w:r>
      <w:r w:rsidRPr="00CA5B60">
        <w:rPr>
          <w:rFonts w:ascii="Tahoma" w:hAnsi="Tahoma" w:cs="Tahoma"/>
          <w:sz w:val="18"/>
          <w:szCs w:val="18"/>
        </w:rPr>
        <w:t>. Консервация</w:t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>
        <w:rPr>
          <w:rFonts w:ascii="Tahoma" w:hAnsi="Tahoma" w:cs="Tahoma"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5</w:t>
      </w:r>
    </w:p>
    <w:p w:rsidR="00341E74" w:rsidRPr="00CA5B60" w:rsidRDefault="00CA5B60" w:rsidP="00352E39">
      <w:pPr>
        <w:spacing w:before="240" w:after="45" w:line="240" w:lineRule="auto"/>
        <w:ind w:left="0" w:right="-15" w:firstLine="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4. </w:t>
      </w:r>
      <w:r w:rsidR="00341E74" w:rsidRPr="00CA5B60">
        <w:rPr>
          <w:rFonts w:ascii="Tahoma" w:hAnsi="Tahoma" w:cs="Tahoma"/>
          <w:b/>
          <w:sz w:val="18"/>
          <w:szCs w:val="18"/>
        </w:rPr>
        <w:t>Гарантии изготовителя</w:t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 w:rsidRPr="009C7237">
        <w:rPr>
          <w:rFonts w:ascii="Tahoma" w:hAnsi="Tahoma" w:cs="Tahoma"/>
          <w:b/>
          <w:sz w:val="18"/>
          <w:szCs w:val="18"/>
        </w:rPr>
        <w:t>5</w:t>
      </w:r>
    </w:p>
    <w:p w:rsidR="00341E74" w:rsidRPr="00CF3F35" w:rsidRDefault="00341E74" w:rsidP="00352E39">
      <w:pPr>
        <w:spacing w:before="240" w:after="45" w:line="240" w:lineRule="auto"/>
        <w:ind w:left="0" w:right="-15"/>
        <w:jc w:val="left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b/>
          <w:sz w:val="18"/>
          <w:szCs w:val="18"/>
        </w:rPr>
        <w:t>Отметки о периодических поверках</w:t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</w:r>
      <w:r w:rsidR="009C7237">
        <w:rPr>
          <w:rFonts w:ascii="Tahoma" w:hAnsi="Tahoma" w:cs="Tahoma"/>
          <w:b/>
          <w:sz w:val="18"/>
          <w:szCs w:val="18"/>
        </w:rPr>
        <w:tab/>
        <w:t>6</w:t>
      </w:r>
    </w:p>
    <w:p w:rsidR="007832FD" w:rsidRPr="009C7237" w:rsidRDefault="007832FD" w:rsidP="007832FD">
      <w:pPr>
        <w:spacing w:after="160" w:line="259" w:lineRule="auto"/>
        <w:ind w:left="0" w:firstLine="0"/>
        <w:jc w:val="left"/>
        <w:rPr>
          <w:rFonts w:ascii="Tahoma" w:hAnsi="Tahoma" w:cs="Tahoma"/>
          <w:b/>
          <w:sz w:val="16"/>
        </w:rPr>
      </w:pPr>
      <w:r w:rsidRPr="009C7237">
        <w:rPr>
          <w:rFonts w:ascii="Tahoma" w:hAnsi="Tahoma" w:cs="Tahoma"/>
          <w:b/>
          <w:sz w:val="16"/>
        </w:rPr>
        <w:br w:type="page"/>
      </w:r>
    </w:p>
    <w:p w:rsidR="00774D7F" w:rsidRPr="0056765A" w:rsidRDefault="006440B3" w:rsidP="006440B3">
      <w:pPr>
        <w:widowControl w:val="0"/>
        <w:shd w:val="clear" w:color="auto" w:fill="FFFFFF"/>
        <w:autoSpaceDE w:val="0"/>
        <w:autoSpaceDN w:val="0"/>
        <w:adjustRightInd w:val="0"/>
        <w:spacing w:before="2" w:after="0" w:line="480" w:lineRule="auto"/>
        <w:ind w:left="0" w:firstLine="0"/>
        <w:jc w:val="center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/>
          <w:bCs/>
          <w:kern w:val="28"/>
          <w:sz w:val="18"/>
        </w:rPr>
        <w:lastRenderedPageBreak/>
        <w:t xml:space="preserve">1. </w:t>
      </w:r>
      <w:r w:rsidR="00774D7F" w:rsidRPr="0056765A">
        <w:rPr>
          <w:rFonts w:ascii="Tahoma" w:hAnsi="Tahoma" w:cs="Tahoma"/>
          <w:b/>
          <w:bCs/>
          <w:kern w:val="28"/>
          <w:sz w:val="18"/>
        </w:rPr>
        <w:t>Описание и работа</w:t>
      </w:r>
    </w:p>
    <w:p w:rsidR="00774D7F" w:rsidRPr="00774D7F" w:rsidRDefault="006440B3" w:rsidP="00814FDB">
      <w:pPr>
        <w:widowControl w:val="0"/>
        <w:shd w:val="clear" w:color="auto" w:fill="FFFFFF"/>
        <w:autoSpaceDE w:val="0"/>
        <w:autoSpaceDN w:val="0"/>
        <w:adjustRightInd w:val="0"/>
        <w:spacing w:before="2" w:line="360" w:lineRule="auto"/>
        <w:ind w:left="0" w:firstLine="0"/>
        <w:jc w:val="center"/>
        <w:rPr>
          <w:rFonts w:ascii="Tahoma" w:hAnsi="Tahoma" w:cs="Tahoma"/>
          <w:b/>
          <w:bCs/>
          <w:kern w:val="28"/>
          <w:sz w:val="18"/>
        </w:rPr>
      </w:pPr>
      <w:r>
        <w:rPr>
          <w:rFonts w:ascii="Tahoma" w:hAnsi="Tahoma" w:cs="Tahoma"/>
          <w:b/>
          <w:bCs/>
          <w:kern w:val="28"/>
          <w:sz w:val="18"/>
        </w:rPr>
        <w:t xml:space="preserve">1.1. </w:t>
      </w:r>
      <w:r w:rsidR="00774D7F" w:rsidRPr="0056765A">
        <w:rPr>
          <w:rFonts w:ascii="Tahoma" w:hAnsi="Tahoma" w:cs="Tahoma"/>
          <w:b/>
          <w:bCs/>
          <w:kern w:val="28"/>
          <w:sz w:val="18"/>
        </w:rPr>
        <w:t>Назначение изделия</w:t>
      </w:r>
    </w:p>
    <w:p w:rsidR="00024127" w:rsidRDefault="00C35E19" w:rsidP="00774D7F">
      <w:pPr>
        <w:spacing w:after="0"/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Настоящее руководство по эксплуатации распространяется на весы крановые</w:t>
      </w:r>
      <w:r w:rsidR="00E8514F" w:rsidRPr="00CF3F35">
        <w:rPr>
          <w:rFonts w:ascii="Tahoma" w:hAnsi="Tahoma" w:cs="Tahoma"/>
          <w:sz w:val="18"/>
          <w:szCs w:val="18"/>
        </w:rPr>
        <w:t xml:space="preserve"> </w:t>
      </w:r>
      <w:r w:rsidR="00E8514F" w:rsidRPr="00CF3F35">
        <w:rPr>
          <w:rFonts w:ascii="Tahoma" w:hAnsi="Tahoma" w:cs="Tahoma"/>
          <w:sz w:val="18"/>
          <w:szCs w:val="18"/>
          <w:lang w:val="en-US"/>
        </w:rPr>
        <w:t>OCS</w:t>
      </w:r>
      <w:r w:rsidRPr="00CF3F35">
        <w:rPr>
          <w:rFonts w:ascii="Tahoma" w:hAnsi="Tahoma" w:cs="Tahoma"/>
          <w:sz w:val="18"/>
          <w:szCs w:val="18"/>
        </w:rPr>
        <w:t xml:space="preserve"> (далее – весы), предназначенные для статических измерений массы грузов, транспортируемых кранами, тельферами и другими подъемными устройствами. </w:t>
      </w:r>
    </w:p>
    <w:p w:rsidR="00024127" w:rsidRPr="00CF3F35" w:rsidRDefault="00C35E19" w:rsidP="00774D7F">
      <w:pPr>
        <w:ind w:left="0" w:right="168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Модификации весов отличаются пределами допускаемой погрешности, максимальными и минимальными нагрузками, действительной ценой деления, габаритными размерами и массой. </w:t>
      </w:r>
    </w:p>
    <w:p w:rsidR="00024127" w:rsidRPr="00CF3F35" w:rsidRDefault="00C35E19" w:rsidP="006440B3">
      <w:pPr>
        <w:numPr>
          <w:ilvl w:val="2"/>
          <w:numId w:val="2"/>
        </w:numPr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Весы пр</w:t>
      </w:r>
      <w:r w:rsidR="00E8514F" w:rsidRPr="00CF3F35">
        <w:rPr>
          <w:rFonts w:ascii="Tahoma" w:hAnsi="Tahoma" w:cs="Tahoma"/>
          <w:sz w:val="18"/>
          <w:szCs w:val="18"/>
        </w:rPr>
        <w:t xml:space="preserve">едназначены для измерений массы </w:t>
      </w:r>
      <w:r w:rsidRPr="00CF3F35">
        <w:rPr>
          <w:rFonts w:ascii="Tahoma" w:hAnsi="Tahoma" w:cs="Tahoma"/>
          <w:sz w:val="18"/>
          <w:szCs w:val="18"/>
        </w:rPr>
        <w:t xml:space="preserve">грузов, транспортируемых кранами, тельферами и другими подъемными устройствами. </w:t>
      </w:r>
    </w:p>
    <w:p w:rsidR="00024127" w:rsidRPr="00CF3F35" w:rsidRDefault="00C35E19" w:rsidP="006440B3">
      <w:pPr>
        <w:numPr>
          <w:ilvl w:val="2"/>
          <w:numId w:val="2"/>
        </w:numPr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Область применения – различные отрасли промышленности и сельского хозяйства. </w:t>
      </w:r>
    </w:p>
    <w:p w:rsidR="00024127" w:rsidRPr="00CF3F35" w:rsidRDefault="00C35E19" w:rsidP="006440B3">
      <w:pPr>
        <w:numPr>
          <w:ilvl w:val="2"/>
          <w:numId w:val="2"/>
        </w:numPr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Весы снабжены системой зарядки и оперативного контроля степени заряженности аккумуляторов, а также пультом дистанционного управления (ПДУ). </w:t>
      </w:r>
    </w:p>
    <w:p w:rsidR="00024127" w:rsidRPr="00CF3F35" w:rsidRDefault="00C35E19" w:rsidP="006440B3">
      <w:pPr>
        <w:numPr>
          <w:ilvl w:val="2"/>
          <w:numId w:val="2"/>
        </w:numPr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В весах предусмотрена компенсация массы тары во всем диапазоне взвешивания. </w:t>
      </w:r>
    </w:p>
    <w:p w:rsidR="00024127" w:rsidRPr="00CF3F35" w:rsidRDefault="006440B3" w:rsidP="006440B3">
      <w:pPr>
        <w:spacing w:before="240" w:after="41" w:line="240" w:lineRule="auto"/>
        <w:ind w:left="0" w:right="-15" w:firstLine="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1.2. </w:t>
      </w:r>
      <w:r w:rsidR="007832FD">
        <w:rPr>
          <w:rFonts w:ascii="Tahoma" w:hAnsi="Tahoma" w:cs="Tahoma"/>
          <w:b/>
          <w:sz w:val="18"/>
          <w:szCs w:val="18"/>
        </w:rPr>
        <w:t>Основные характеристики</w:t>
      </w:r>
    </w:p>
    <w:p w:rsidR="00290E5F" w:rsidRDefault="00290E5F" w:rsidP="006440B3">
      <w:pPr>
        <w:spacing w:before="240"/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Основные характеристик весов представлены в таблице 1 и на рисунке 1.</w:t>
      </w:r>
    </w:p>
    <w:p w:rsidR="00945BF8" w:rsidRDefault="00945BF8" w:rsidP="006440B3">
      <w:pPr>
        <w:spacing w:before="240"/>
        <w:ind w:left="0" w:firstLine="567"/>
        <w:rPr>
          <w:rFonts w:ascii="Tahoma" w:hAnsi="Tahoma" w:cs="Tahoma"/>
          <w:sz w:val="18"/>
          <w:szCs w:val="18"/>
        </w:rPr>
      </w:pPr>
    </w:p>
    <w:p w:rsidR="00E8514F" w:rsidRPr="00CF3F35" w:rsidRDefault="00945BF8" w:rsidP="00945BF8">
      <w:pPr>
        <w:ind w:left="860"/>
        <w:jc w:val="center"/>
        <w:rPr>
          <w:rFonts w:ascii="Tahoma" w:hAnsi="Tahoma" w:cs="Tahoma"/>
          <w:sz w:val="18"/>
          <w:szCs w:val="18"/>
        </w:rPr>
      </w:pPr>
      <w:r>
        <w:object w:dxaOrig="4335" w:dyaOrig="3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186pt" o:ole="">
            <v:imagedata r:id="rId17" o:title=""/>
          </v:shape>
          <o:OLEObject Type="Embed" ProgID="CorelDraw.Graphic.18" ShapeID="_x0000_i1025" DrawAspect="Content" ObjectID="_1547296319" r:id="rId18"/>
        </w:object>
      </w:r>
    </w:p>
    <w:p w:rsidR="00290E5F" w:rsidRDefault="00A156BD" w:rsidP="00F315B8">
      <w:pPr>
        <w:spacing w:before="240" w:after="48" w:line="234" w:lineRule="auto"/>
        <w:ind w:left="0" w:right="-15" w:firstLine="566"/>
        <w:jc w:val="center"/>
        <w:rPr>
          <w:rFonts w:ascii="Tahoma" w:hAnsi="Tahoma" w:cs="Tahoma"/>
          <w:sz w:val="18"/>
          <w:szCs w:val="18"/>
        </w:rPr>
      </w:pPr>
      <w:bookmarkStart w:id="0" w:name="_GoBack"/>
      <w:bookmarkEnd w:id="0"/>
      <w:r>
        <w:rPr>
          <w:rFonts w:ascii="Tahoma" w:hAnsi="Tahoma" w:cs="Tahoma"/>
          <w:sz w:val="18"/>
          <w:szCs w:val="18"/>
        </w:rPr>
        <w:t>Рисунок 1. Габаритные размеры</w:t>
      </w:r>
    </w:p>
    <w:p w:rsidR="00A156BD" w:rsidRPr="00CF3F35" w:rsidRDefault="00A156BD" w:rsidP="00A156BD">
      <w:pPr>
        <w:spacing w:before="240" w:line="240" w:lineRule="auto"/>
        <w:ind w:left="10" w:right="-15"/>
        <w:jc w:val="center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Таблица 1</w:t>
      </w:r>
      <w:r>
        <w:rPr>
          <w:rFonts w:ascii="Tahoma" w:hAnsi="Tahoma" w:cs="Tahoma"/>
          <w:sz w:val="18"/>
          <w:szCs w:val="18"/>
        </w:rPr>
        <w:t>. Основные характеристик</w:t>
      </w:r>
      <w:r w:rsidR="00F315B8">
        <w:rPr>
          <w:rFonts w:ascii="Tahoma" w:hAnsi="Tahoma" w:cs="Tahoma"/>
          <w:sz w:val="18"/>
          <w:szCs w:val="18"/>
        </w:rPr>
        <w:t>и</w:t>
      </w:r>
      <w:r>
        <w:rPr>
          <w:rFonts w:ascii="Tahoma" w:hAnsi="Tahoma" w:cs="Tahoma"/>
          <w:sz w:val="18"/>
          <w:szCs w:val="18"/>
        </w:rPr>
        <w:t xml:space="preserve"> </w:t>
      </w:r>
      <w:r w:rsidRPr="00CF3F35">
        <w:rPr>
          <w:rFonts w:ascii="Tahoma" w:hAnsi="Tahoma" w:cs="Tahoma"/>
          <w:sz w:val="18"/>
          <w:szCs w:val="18"/>
        </w:rPr>
        <w:t>вес</w:t>
      </w:r>
      <w:r>
        <w:rPr>
          <w:rFonts w:ascii="Tahoma" w:hAnsi="Tahoma" w:cs="Tahoma"/>
          <w:sz w:val="18"/>
          <w:szCs w:val="18"/>
        </w:rPr>
        <w:t>ов крановых</w:t>
      </w:r>
      <w:r w:rsidRPr="00CF3F35">
        <w:rPr>
          <w:rFonts w:ascii="Tahoma" w:hAnsi="Tahoma" w:cs="Tahoma"/>
          <w:sz w:val="18"/>
          <w:szCs w:val="18"/>
        </w:rPr>
        <w:t xml:space="preserve"> </w:t>
      </w:r>
      <w:r w:rsidRPr="00CF3F35">
        <w:rPr>
          <w:rFonts w:ascii="Tahoma" w:hAnsi="Tahoma" w:cs="Tahoma"/>
          <w:sz w:val="18"/>
          <w:szCs w:val="18"/>
          <w:lang w:val="en-US"/>
        </w:rPr>
        <w:t>OCS</w:t>
      </w:r>
      <w:r>
        <w:rPr>
          <w:rFonts w:ascii="Tahoma" w:hAnsi="Tahoma" w:cs="Tahoma"/>
          <w:sz w:val="18"/>
          <w:szCs w:val="18"/>
        </w:rPr>
        <w:t>.</w:t>
      </w:r>
    </w:p>
    <w:tbl>
      <w:tblPr>
        <w:tblStyle w:val="a7"/>
        <w:tblW w:w="0" w:type="auto"/>
        <w:jc w:val="center"/>
        <w:tblLook w:val="04A0"/>
      </w:tblPr>
      <w:tblGrid>
        <w:gridCol w:w="3046"/>
        <w:gridCol w:w="1022"/>
        <w:gridCol w:w="726"/>
        <w:gridCol w:w="725"/>
        <w:gridCol w:w="725"/>
        <w:gridCol w:w="725"/>
      </w:tblGrid>
      <w:tr w:rsidR="00E8514F" w:rsidRPr="00CF3F35" w:rsidTr="000D7662">
        <w:trPr>
          <w:trHeight w:val="201"/>
          <w:jc w:val="center"/>
        </w:trPr>
        <w:tc>
          <w:tcPr>
            <w:tcW w:w="0" w:type="auto"/>
            <w:gridSpan w:val="2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>Г/п, т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1,0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2,0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3,0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5,0</w:t>
            </w:r>
          </w:p>
        </w:tc>
      </w:tr>
      <w:tr w:rsidR="00E8514F" w:rsidRPr="00CF3F35" w:rsidTr="000D7662">
        <w:trPr>
          <w:trHeight w:val="207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>Дискретность измерения, кг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1,0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2,0</w:t>
            </w:r>
          </w:p>
        </w:tc>
      </w:tr>
      <w:tr w:rsidR="00E8514F" w:rsidRPr="00CF3F35" w:rsidTr="000D7662">
        <w:trPr>
          <w:trHeight w:val="179"/>
          <w:jc w:val="center"/>
        </w:trPr>
        <w:tc>
          <w:tcPr>
            <w:tcW w:w="0" w:type="auto"/>
            <w:gridSpan w:val="2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>Погрешность измерения +/-, кг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pct15" w:color="auto" w:fill="auto"/>
          </w:tcPr>
          <w:p w:rsidR="00E8514F" w:rsidRPr="000D7662" w:rsidRDefault="00E8514F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5</w:t>
            </w:r>
          </w:p>
        </w:tc>
      </w:tr>
      <w:tr w:rsidR="000D7662" w:rsidRPr="00CF3F35" w:rsidTr="000D7662">
        <w:trPr>
          <w:trHeight w:val="225"/>
          <w:jc w:val="center"/>
        </w:trPr>
        <w:tc>
          <w:tcPr>
            <w:tcW w:w="0" w:type="auto"/>
            <w:gridSpan w:val="2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Класс точности (ГОСТ </w:t>
            </w:r>
            <w:r w:rsidRPr="000D7662">
              <w:rPr>
                <w:rFonts w:ascii="Tahoma" w:hAnsi="Tahoma" w:cs="Tahoma"/>
                <w:b/>
                <w:sz w:val="18"/>
                <w:szCs w:val="18"/>
              </w:rPr>
              <w:t>OIML R 76-1-2011</w:t>
            </w:r>
            <w:r>
              <w:rPr>
                <w:rFonts w:ascii="Tahoma" w:hAnsi="Tahoma" w:cs="Tahoma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gridSpan w:val="4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средний</w:t>
            </w:r>
          </w:p>
        </w:tc>
      </w:tr>
      <w:tr w:rsidR="000D7662" w:rsidRPr="00CF3F35" w:rsidTr="00A156BD">
        <w:trPr>
          <w:trHeight w:val="217"/>
          <w:jc w:val="center"/>
        </w:trPr>
        <w:tc>
          <w:tcPr>
            <w:tcW w:w="3046" w:type="dxa"/>
            <w:vMerge w:val="restart"/>
            <w:shd w:val="pct15" w:color="auto" w:fill="auto"/>
            <w:vAlign w:val="center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sz w:val="18"/>
                <w:szCs w:val="18"/>
              </w:rPr>
              <w:t>Габаритные размеры, мм</w:t>
            </w:r>
          </w:p>
        </w:tc>
        <w:tc>
          <w:tcPr>
            <w:tcW w:w="1022" w:type="dxa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d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26</w:t>
            </w:r>
          </w:p>
        </w:tc>
      </w:tr>
      <w:tr w:rsidR="000D7662" w:rsidRPr="00CF3F35" w:rsidTr="00A156BD">
        <w:trPr>
          <w:trHeight w:val="135"/>
          <w:jc w:val="center"/>
        </w:trPr>
        <w:tc>
          <w:tcPr>
            <w:tcW w:w="3046" w:type="dxa"/>
            <w:vMerge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</w:tr>
      <w:tr w:rsidR="000D7662" w:rsidRPr="00CF3F35" w:rsidTr="00A156BD">
        <w:trPr>
          <w:trHeight w:val="182"/>
          <w:jc w:val="center"/>
        </w:trPr>
        <w:tc>
          <w:tcPr>
            <w:tcW w:w="3046" w:type="dxa"/>
            <w:vMerge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22" w:type="dxa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D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76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76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76</w:t>
            </w:r>
          </w:p>
        </w:tc>
        <w:tc>
          <w:tcPr>
            <w:tcW w:w="0" w:type="auto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80</w:t>
            </w:r>
          </w:p>
        </w:tc>
      </w:tr>
      <w:tr w:rsidR="000D7662" w:rsidRPr="00CF3F35" w:rsidTr="00A156BD">
        <w:trPr>
          <w:trHeight w:val="227"/>
          <w:jc w:val="center"/>
        </w:trPr>
        <w:tc>
          <w:tcPr>
            <w:tcW w:w="3046" w:type="dxa"/>
            <w:vMerge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022" w:type="dxa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  <w:t>F</w:t>
            </w:r>
          </w:p>
        </w:tc>
        <w:tc>
          <w:tcPr>
            <w:tcW w:w="0" w:type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517</w:t>
            </w:r>
          </w:p>
        </w:tc>
        <w:tc>
          <w:tcPr>
            <w:tcW w:w="0" w:type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522</w:t>
            </w:r>
          </w:p>
        </w:tc>
        <w:tc>
          <w:tcPr>
            <w:tcW w:w="0" w:type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543</w:t>
            </w:r>
          </w:p>
        </w:tc>
        <w:tc>
          <w:tcPr>
            <w:tcW w:w="0" w:type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692</w:t>
            </w:r>
          </w:p>
        </w:tc>
      </w:tr>
      <w:tr w:rsidR="000D7662" w:rsidRPr="00CF3F35" w:rsidTr="000D7662">
        <w:trPr>
          <w:trHeight w:val="213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>Масса, кг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</w:tr>
      <w:tr w:rsidR="000D7662" w:rsidRPr="00CF3F35" w:rsidTr="000D7662">
        <w:trPr>
          <w:trHeight w:val="118"/>
          <w:jc w:val="center"/>
        </w:trPr>
        <w:tc>
          <w:tcPr>
            <w:tcW w:w="0" w:type="auto"/>
            <w:gridSpan w:val="2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>Время стабилизации</w:t>
            </w:r>
          </w:p>
        </w:tc>
        <w:tc>
          <w:tcPr>
            <w:tcW w:w="0" w:type="auto"/>
            <w:gridSpan w:val="4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0D7662">
              <w:rPr>
                <w:rFonts w:ascii="Tahoma" w:hAnsi="Tahoma" w:cs="Tahoma"/>
                <w:bCs/>
                <w:sz w:val="18"/>
                <w:szCs w:val="18"/>
              </w:rPr>
              <w:t>&lt; 10 секунд</w:t>
            </w:r>
          </w:p>
        </w:tc>
      </w:tr>
      <w:tr w:rsidR="000D7662" w:rsidRPr="00CF3F35" w:rsidTr="000D7662">
        <w:trPr>
          <w:trHeight w:val="177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Максимально допустимая нагрузка 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bCs/>
                <w:sz w:val="18"/>
                <w:szCs w:val="18"/>
              </w:rPr>
              <w:t>150% от номинальной г/п</w:t>
            </w:r>
          </w:p>
        </w:tc>
      </w:tr>
      <w:tr w:rsidR="000D7662" w:rsidRPr="00CF3F35" w:rsidTr="000D7662">
        <w:trPr>
          <w:trHeight w:val="237"/>
          <w:jc w:val="center"/>
        </w:trPr>
        <w:tc>
          <w:tcPr>
            <w:tcW w:w="0" w:type="auto"/>
            <w:gridSpan w:val="2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Температурный режим работы </w:t>
            </w:r>
          </w:p>
        </w:tc>
        <w:tc>
          <w:tcPr>
            <w:tcW w:w="0" w:type="auto"/>
            <w:gridSpan w:val="4"/>
            <w:shd w:val="pct15" w:color="auto" w:fill="auto"/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bCs/>
                <w:sz w:val="18"/>
                <w:szCs w:val="18"/>
              </w:rPr>
              <w:t>-20/+40</w:t>
            </w:r>
          </w:p>
        </w:tc>
      </w:tr>
      <w:tr w:rsidR="000D7662" w:rsidRPr="00CF3F35" w:rsidTr="000D7662">
        <w:trPr>
          <w:trHeight w:val="141"/>
          <w:jc w:val="center"/>
        </w:trPr>
        <w:tc>
          <w:tcPr>
            <w:tcW w:w="0" w:type="auto"/>
            <w:gridSpan w:val="2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Относительная влажность </w:t>
            </w:r>
          </w:p>
        </w:tc>
        <w:tc>
          <w:tcPr>
            <w:tcW w:w="0" w:type="auto"/>
            <w:gridSpan w:val="4"/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bCs/>
                <w:sz w:val="18"/>
                <w:szCs w:val="18"/>
              </w:rPr>
              <w:t>&lt; 85%</w:t>
            </w:r>
          </w:p>
        </w:tc>
      </w:tr>
      <w:tr w:rsidR="000D7662" w:rsidRPr="00CF3F35" w:rsidTr="000D7662">
        <w:trPr>
          <w:trHeight w:val="187"/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sz w:val="18"/>
                <w:szCs w:val="18"/>
              </w:rPr>
              <w:t>Дальность действия пульта, м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</w:tr>
      <w:tr w:rsidR="000D7662" w:rsidRPr="00CF3F35" w:rsidTr="000D7662">
        <w:trPr>
          <w:trHeight w:val="248"/>
          <w:jc w:val="center"/>
        </w:trPr>
        <w:tc>
          <w:tcPr>
            <w:tcW w:w="0" w:type="auto"/>
            <w:gridSpan w:val="2"/>
            <w:shd w:val="pct15" w:color="auto" w:fill="auto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sz w:val="18"/>
                <w:szCs w:val="18"/>
              </w:rPr>
              <w:t>Время работы батареи</w:t>
            </w:r>
          </w:p>
        </w:tc>
        <w:tc>
          <w:tcPr>
            <w:tcW w:w="0" w:type="auto"/>
            <w:gridSpan w:val="4"/>
            <w:shd w:val="pct15" w:color="auto" w:fill="auto"/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>35 часов</w:t>
            </w:r>
          </w:p>
        </w:tc>
      </w:tr>
      <w:tr w:rsidR="000D7662" w:rsidRPr="00CF3F35" w:rsidTr="000D7662">
        <w:trPr>
          <w:trHeight w:val="68"/>
          <w:jc w:val="center"/>
        </w:trPr>
        <w:tc>
          <w:tcPr>
            <w:tcW w:w="0" w:type="auto"/>
            <w:gridSpan w:val="2"/>
          </w:tcPr>
          <w:p w:rsidR="000D7662" w:rsidRPr="000D7662" w:rsidRDefault="000D7662" w:rsidP="000D7662">
            <w:pPr>
              <w:spacing w:after="0" w:line="240" w:lineRule="auto"/>
              <w:ind w:left="0" w:right="-15" w:firstLine="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0D766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Тип дисплея </w:t>
            </w:r>
          </w:p>
        </w:tc>
        <w:tc>
          <w:tcPr>
            <w:tcW w:w="0" w:type="auto"/>
            <w:gridSpan w:val="4"/>
          </w:tcPr>
          <w:p w:rsidR="000D7662" w:rsidRPr="00CF3F35" w:rsidRDefault="000D7662" w:rsidP="000D7662">
            <w:pPr>
              <w:spacing w:after="0" w:line="240" w:lineRule="auto"/>
              <w:ind w:left="0" w:right="-15" w:firstLine="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bCs/>
                <w:sz w:val="18"/>
                <w:szCs w:val="18"/>
              </w:rPr>
              <w:t xml:space="preserve">5-значный светодиодный,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CF3F35">
                <w:rPr>
                  <w:rFonts w:ascii="Tahoma" w:hAnsi="Tahoma" w:cs="Tahoma"/>
                  <w:bCs/>
                  <w:sz w:val="18"/>
                  <w:szCs w:val="18"/>
                </w:rPr>
                <w:t>30 мм</w:t>
              </w:r>
            </w:smartTag>
          </w:p>
        </w:tc>
      </w:tr>
    </w:tbl>
    <w:p w:rsidR="00A156BD" w:rsidRDefault="00A156BD" w:rsidP="00A156BD">
      <w:pPr>
        <w:jc w:val="center"/>
        <w:rPr>
          <w:rFonts w:ascii="Tahoma" w:hAnsi="Tahoma" w:cs="Tahoma"/>
          <w:sz w:val="18"/>
          <w:lang w:val="en-US"/>
        </w:rPr>
      </w:pPr>
    </w:p>
    <w:p w:rsidR="00A156BD" w:rsidRDefault="00A156BD" w:rsidP="00A156BD">
      <w:pPr>
        <w:jc w:val="center"/>
        <w:rPr>
          <w:rFonts w:ascii="Tahoma" w:hAnsi="Tahoma" w:cs="Tahoma"/>
          <w:sz w:val="18"/>
          <w:lang w:val="en-US"/>
        </w:rPr>
      </w:pPr>
    </w:p>
    <w:p w:rsidR="00A156BD" w:rsidRPr="00CA3603" w:rsidRDefault="00A156BD" w:rsidP="00A156BD">
      <w:pPr>
        <w:ind w:left="0" w:firstLine="0"/>
        <w:jc w:val="center"/>
        <w:rPr>
          <w:rFonts w:ascii="Tahoma" w:hAnsi="Tahoma" w:cs="Tahoma"/>
          <w:sz w:val="18"/>
        </w:rPr>
      </w:pPr>
      <w:r w:rsidRPr="00F770BA">
        <w:rPr>
          <w:rFonts w:ascii="Tahoma" w:hAnsi="Tahoma" w:cs="Tahoma"/>
          <w:sz w:val="18"/>
        </w:rPr>
        <w:t xml:space="preserve">Дата продажи:                                       МП:                            Кол-во:           </w:t>
      </w:r>
      <w:proofErr w:type="spellStart"/>
      <w:proofErr w:type="gramStart"/>
      <w:r w:rsidRPr="00F770BA">
        <w:rPr>
          <w:rFonts w:ascii="Tahoma" w:hAnsi="Tahoma" w:cs="Tahoma"/>
          <w:sz w:val="18"/>
        </w:rPr>
        <w:t>шт</w:t>
      </w:r>
      <w:proofErr w:type="spellEnd"/>
      <w:proofErr w:type="gramEnd"/>
    </w:p>
    <w:p w:rsidR="00A156BD" w:rsidRDefault="00A156BD" w:rsidP="00A156BD">
      <w:pPr>
        <w:spacing w:after="41" w:line="240" w:lineRule="auto"/>
        <w:ind w:left="0" w:right="-15" w:firstLine="0"/>
        <w:jc w:val="left"/>
        <w:rPr>
          <w:rFonts w:ascii="Tahoma" w:hAnsi="Tahoma" w:cs="Tahoma"/>
          <w:b/>
          <w:sz w:val="18"/>
          <w:szCs w:val="18"/>
        </w:rPr>
      </w:pPr>
    </w:p>
    <w:p w:rsidR="00F315B8" w:rsidRDefault="00F315B8" w:rsidP="00A156BD">
      <w:pPr>
        <w:spacing w:after="41" w:line="240" w:lineRule="auto"/>
        <w:ind w:left="0" w:right="-15" w:firstLine="0"/>
        <w:jc w:val="left"/>
        <w:rPr>
          <w:rFonts w:ascii="Tahoma" w:hAnsi="Tahoma" w:cs="Tahoma"/>
          <w:b/>
          <w:sz w:val="18"/>
          <w:szCs w:val="18"/>
        </w:rPr>
      </w:pPr>
    </w:p>
    <w:p w:rsidR="00F315B8" w:rsidRPr="00F315B8" w:rsidRDefault="00F315B8" w:rsidP="00A156BD">
      <w:pPr>
        <w:spacing w:after="41" w:line="240" w:lineRule="auto"/>
        <w:ind w:left="0" w:right="-15" w:firstLine="0"/>
        <w:jc w:val="left"/>
        <w:rPr>
          <w:rFonts w:ascii="Tahoma" w:hAnsi="Tahoma" w:cs="Tahoma"/>
          <w:b/>
          <w:sz w:val="18"/>
          <w:szCs w:val="18"/>
        </w:rPr>
      </w:pPr>
    </w:p>
    <w:p w:rsidR="00024127" w:rsidRPr="006440B3" w:rsidRDefault="006440B3" w:rsidP="006440B3">
      <w:pPr>
        <w:spacing w:after="41" w:line="240" w:lineRule="auto"/>
        <w:ind w:left="-10" w:right="-15" w:firstLine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1.3. </w:t>
      </w:r>
      <w:r w:rsidR="00C35E19" w:rsidRPr="006440B3">
        <w:rPr>
          <w:rFonts w:ascii="Tahoma" w:hAnsi="Tahoma" w:cs="Tahoma"/>
          <w:b/>
          <w:sz w:val="18"/>
          <w:szCs w:val="18"/>
        </w:rPr>
        <w:t xml:space="preserve">Устройство и </w:t>
      </w:r>
      <w:r w:rsidR="00360386" w:rsidRPr="006440B3">
        <w:rPr>
          <w:rFonts w:ascii="Tahoma" w:hAnsi="Tahoma" w:cs="Tahoma"/>
          <w:b/>
          <w:sz w:val="18"/>
          <w:szCs w:val="18"/>
        </w:rPr>
        <w:t xml:space="preserve">принцип </w:t>
      </w:r>
      <w:r w:rsidR="007832FD" w:rsidRPr="006440B3">
        <w:rPr>
          <w:rFonts w:ascii="Tahoma" w:hAnsi="Tahoma" w:cs="Tahoma"/>
          <w:b/>
          <w:sz w:val="18"/>
          <w:szCs w:val="18"/>
        </w:rPr>
        <w:t>работы</w:t>
      </w:r>
    </w:p>
    <w:p w:rsidR="00024127" w:rsidRPr="00CF3F35" w:rsidRDefault="00C35E19" w:rsidP="00A156BD">
      <w:pPr>
        <w:spacing w:before="240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Принцип действия весов состоит в том, что под действием подвешенного к весам груза происходит деформация упругого элемента, что приводит к </w:t>
      </w:r>
      <w:proofErr w:type="spellStart"/>
      <w:r w:rsidRPr="00CF3F35">
        <w:rPr>
          <w:rFonts w:ascii="Tahoma" w:hAnsi="Tahoma" w:cs="Tahoma"/>
          <w:sz w:val="18"/>
          <w:szCs w:val="18"/>
        </w:rPr>
        <w:t>разбалансу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CF3F35">
        <w:rPr>
          <w:rFonts w:ascii="Tahoma" w:hAnsi="Tahoma" w:cs="Tahoma"/>
          <w:sz w:val="18"/>
          <w:szCs w:val="18"/>
        </w:rPr>
        <w:t>тензорезисторного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моста. Сигнал </w:t>
      </w:r>
      <w:proofErr w:type="spellStart"/>
      <w:r w:rsidRPr="00CF3F35">
        <w:rPr>
          <w:rFonts w:ascii="Tahoma" w:hAnsi="Tahoma" w:cs="Tahoma"/>
          <w:sz w:val="18"/>
          <w:szCs w:val="18"/>
        </w:rPr>
        <w:t>разбаланса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моста поступает в аналого-цифровой преобразователь, обрабатывается микроконтроллером и затем поступает в индикатор для последующей обработки и индикации результатов измерения. </w:t>
      </w:r>
    </w:p>
    <w:p w:rsidR="00024127" w:rsidRPr="00CF3F35" w:rsidRDefault="00C35E19" w:rsidP="00A156BD">
      <w:pPr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Конструкция весов состоит из грузоприемного устройства, </w:t>
      </w:r>
      <w:proofErr w:type="spellStart"/>
      <w:r w:rsidRPr="00CF3F35">
        <w:rPr>
          <w:rFonts w:ascii="Tahoma" w:hAnsi="Tahoma" w:cs="Tahoma"/>
          <w:sz w:val="18"/>
          <w:szCs w:val="18"/>
        </w:rPr>
        <w:t>весоизмерительного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датчика, защитного корпуса, индикатора,  аккумуляторной батареи и устройства для подвешивания весов. Грузоприемное устройство представляет собой крюк и служит для подвеса грузов.  </w:t>
      </w:r>
    </w:p>
    <w:p w:rsidR="00024127" w:rsidRPr="00CF3F35" w:rsidRDefault="00C35E19" w:rsidP="00A156BD">
      <w:pPr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В весах предусмотрена возможность управления с помощью пульта дистанционного управления. </w:t>
      </w:r>
    </w:p>
    <w:p w:rsidR="00024127" w:rsidRPr="00CF3F35" w:rsidRDefault="00C35E19" w:rsidP="00A156BD">
      <w:pPr>
        <w:ind w:left="0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Общий в</w:t>
      </w:r>
      <w:r w:rsidR="00A156BD">
        <w:rPr>
          <w:rFonts w:ascii="Tahoma" w:hAnsi="Tahoma" w:cs="Tahoma"/>
          <w:sz w:val="18"/>
          <w:szCs w:val="18"/>
        </w:rPr>
        <w:t>ид весов представлен на рисунке 2</w:t>
      </w:r>
      <w:r w:rsidRPr="00CF3F35">
        <w:rPr>
          <w:rFonts w:ascii="Tahoma" w:hAnsi="Tahoma" w:cs="Tahoma"/>
          <w:sz w:val="18"/>
          <w:szCs w:val="18"/>
        </w:rPr>
        <w:t xml:space="preserve">. </w:t>
      </w:r>
    </w:p>
    <w:p w:rsidR="00024127" w:rsidRPr="00A156BD" w:rsidRDefault="00E8514F" w:rsidP="00A156BD">
      <w:pPr>
        <w:spacing w:before="240" w:after="48" w:line="240" w:lineRule="auto"/>
        <w:ind w:left="0" w:firstLine="0"/>
        <w:jc w:val="center"/>
        <w:rPr>
          <w:rFonts w:ascii="Tahoma" w:hAnsi="Tahoma" w:cs="Tahoma"/>
          <w:sz w:val="18"/>
          <w:szCs w:val="18"/>
          <w:lang w:val="en-US"/>
        </w:rPr>
      </w:pPr>
      <w:r w:rsidRPr="00CF3F35"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1843177" cy="2412188"/>
            <wp:effectExtent l="19050" t="0" r="4673" b="0"/>
            <wp:docPr id="3" name="Рисунок 3" descr="C:\Users\Ivan\Desktop\Важное\паспорта\Merton_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Важное\паспорта\Merton_X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36" cy="24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27" w:rsidRDefault="00C35E19" w:rsidP="00A156BD">
      <w:pPr>
        <w:spacing w:after="52" w:line="240" w:lineRule="auto"/>
        <w:ind w:left="0" w:right="-15"/>
        <w:jc w:val="center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Рис</w:t>
      </w:r>
      <w:r w:rsidR="00A156BD">
        <w:rPr>
          <w:rFonts w:ascii="Tahoma" w:hAnsi="Tahoma" w:cs="Tahoma"/>
          <w:sz w:val="18"/>
          <w:szCs w:val="18"/>
        </w:rPr>
        <w:t>унок 2. Общий вид весов крановых O</w:t>
      </w:r>
      <w:r w:rsidR="00A156BD">
        <w:rPr>
          <w:rFonts w:ascii="Tahoma" w:hAnsi="Tahoma" w:cs="Tahoma"/>
          <w:sz w:val="18"/>
          <w:szCs w:val="18"/>
          <w:lang w:val="en-US"/>
        </w:rPr>
        <w:t>CS</w:t>
      </w:r>
    </w:p>
    <w:p w:rsidR="00360386" w:rsidRPr="006440B3" w:rsidRDefault="006440B3" w:rsidP="006440B3">
      <w:pPr>
        <w:spacing w:before="240" w:line="240" w:lineRule="auto"/>
        <w:ind w:left="0" w:right="-15" w:firstLine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1.4. </w:t>
      </w:r>
      <w:r w:rsidR="00360386" w:rsidRPr="006440B3">
        <w:rPr>
          <w:rFonts w:ascii="Tahoma" w:hAnsi="Tahoma" w:cs="Tahoma"/>
          <w:b/>
          <w:sz w:val="18"/>
          <w:szCs w:val="18"/>
        </w:rPr>
        <w:t>Комплект поставки</w:t>
      </w:r>
    </w:p>
    <w:p w:rsidR="00024127" w:rsidRPr="00360386" w:rsidRDefault="00C35E19" w:rsidP="00341E74">
      <w:pPr>
        <w:spacing w:before="240" w:after="0" w:line="240" w:lineRule="auto"/>
        <w:ind w:left="0" w:firstLine="0"/>
        <w:jc w:val="left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Весы крановые </w:t>
      </w:r>
      <w:r w:rsidR="00E8514F" w:rsidRPr="00CF3F35">
        <w:rPr>
          <w:rFonts w:ascii="Tahoma" w:hAnsi="Tahoma" w:cs="Tahoma"/>
          <w:sz w:val="18"/>
          <w:szCs w:val="18"/>
          <w:lang w:val="en-US"/>
        </w:rPr>
        <w:t>OCS</w:t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E854FE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  <w:t>1 шт.</w:t>
      </w:r>
    </w:p>
    <w:p w:rsidR="00024127" w:rsidRDefault="00C35E19" w:rsidP="00E854FE">
      <w:pPr>
        <w:spacing w:after="0" w:line="240" w:lineRule="auto"/>
        <w:ind w:left="0" w:firstLine="0"/>
        <w:jc w:val="left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Пульт дистанцион</w:t>
      </w:r>
      <w:r w:rsidR="00360386">
        <w:rPr>
          <w:rFonts w:ascii="Tahoma" w:hAnsi="Tahoma" w:cs="Tahoma"/>
          <w:sz w:val="18"/>
          <w:szCs w:val="18"/>
        </w:rPr>
        <w:t>ного управления</w:t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E854FE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>1 шт.</w:t>
      </w:r>
    </w:p>
    <w:p w:rsidR="00024127" w:rsidRPr="00CF3F35" w:rsidRDefault="00360386" w:rsidP="00E854FE">
      <w:pPr>
        <w:spacing w:after="0" w:line="240" w:lineRule="auto"/>
        <w:ind w:left="0" w:firstLine="0"/>
        <w:jc w:val="lef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Зарядное устройство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ab/>
      </w:r>
      <w:r w:rsidR="00E854FE"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>1шт.</w:t>
      </w:r>
    </w:p>
    <w:p w:rsidR="00024127" w:rsidRPr="00CF3F35" w:rsidRDefault="00C35E19" w:rsidP="00E854FE">
      <w:pPr>
        <w:spacing w:after="0" w:line="240" w:lineRule="auto"/>
        <w:ind w:left="0" w:firstLine="0"/>
        <w:jc w:val="left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>Руководство по эксплуа</w:t>
      </w:r>
      <w:r w:rsidR="00360386">
        <w:rPr>
          <w:rFonts w:ascii="Tahoma" w:hAnsi="Tahoma" w:cs="Tahoma"/>
          <w:sz w:val="18"/>
          <w:szCs w:val="18"/>
        </w:rPr>
        <w:t>тации, совмещенное с паспортом</w:t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ab/>
      </w:r>
      <w:r w:rsidR="00E854FE">
        <w:rPr>
          <w:rFonts w:ascii="Tahoma" w:hAnsi="Tahoma" w:cs="Tahoma"/>
          <w:sz w:val="18"/>
          <w:szCs w:val="18"/>
        </w:rPr>
        <w:tab/>
      </w:r>
      <w:r w:rsidR="00360386">
        <w:rPr>
          <w:rFonts w:ascii="Tahoma" w:hAnsi="Tahoma" w:cs="Tahoma"/>
          <w:sz w:val="18"/>
          <w:szCs w:val="18"/>
        </w:rPr>
        <w:t>1 экз.</w:t>
      </w:r>
    </w:p>
    <w:p w:rsidR="00024127" w:rsidRPr="006440B3" w:rsidRDefault="006440B3" w:rsidP="006440B3">
      <w:pPr>
        <w:spacing w:before="240" w:line="240" w:lineRule="auto"/>
        <w:ind w:left="0" w:right="-15" w:firstLine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2. </w:t>
      </w:r>
      <w:r w:rsidR="00541DB4" w:rsidRPr="006440B3">
        <w:rPr>
          <w:rFonts w:ascii="Tahoma" w:hAnsi="Tahoma" w:cs="Tahoma"/>
          <w:b/>
          <w:sz w:val="18"/>
          <w:szCs w:val="18"/>
        </w:rPr>
        <w:t xml:space="preserve">Использование по </w:t>
      </w:r>
      <w:r w:rsidR="007832FD" w:rsidRPr="006440B3">
        <w:rPr>
          <w:rFonts w:ascii="Tahoma" w:hAnsi="Tahoma" w:cs="Tahoma"/>
          <w:b/>
          <w:sz w:val="18"/>
          <w:szCs w:val="18"/>
        </w:rPr>
        <w:t>назначению</w:t>
      </w:r>
    </w:p>
    <w:p w:rsidR="00024127" w:rsidRPr="00CF3F35" w:rsidRDefault="00541DB4" w:rsidP="00541DB4">
      <w:pPr>
        <w:spacing w:before="240" w:after="41" w:line="240" w:lineRule="auto"/>
        <w:ind w:left="0" w:right="-1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</w:t>
      </w:r>
      <w:r w:rsidR="007832FD">
        <w:rPr>
          <w:rFonts w:ascii="Tahoma" w:hAnsi="Tahoma" w:cs="Tahoma"/>
          <w:b/>
          <w:sz w:val="18"/>
          <w:szCs w:val="18"/>
        </w:rPr>
        <w:t>.1. Меры предосторожности</w:t>
      </w:r>
    </w:p>
    <w:p w:rsidR="00024127" w:rsidRPr="00541DB4" w:rsidRDefault="00541DB4" w:rsidP="00541DB4">
      <w:pPr>
        <w:pStyle w:val="a8"/>
        <w:numPr>
          <w:ilvl w:val="0"/>
          <w:numId w:val="17"/>
        </w:numPr>
        <w:spacing w:before="240" w:after="0"/>
        <w:ind w:left="1134" w:firstLine="0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219710</wp:posOffset>
            </wp:positionV>
            <wp:extent cx="584200" cy="523875"/>
            <wp:effectExtent l="0" t="0" r="0" b="0"/>
            <wp:wrapNone/>
            <wp:docPr id="25" name="Рисунок 4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HTUNG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E19" w:rsidRPr="00541DB4">
        <w:rPr>
          <w:rFonts w:ascii="Tahoma" w:hAnsi="Tahoma" w:cs="Tahoma"/>
          <w:sz w:val="18"/>
          <w:szCs w:val="18"/>
        </w:rPr>
        <w:t>Запрещается превышение предельно</w:t>
      </w:r>
      <w:r w:rsidRPr="00541DB4">
        <w:rPr>
          <w:rFonts w:ascii="Tahoma" w:hAnsi="Tahoma" w:cs="Tahoma"/>
          <w:sz w:val="18"/>
          <w:szCs w:val="18"/>
        </w:rPr>
        <w:t xml:space="preserve"> допустимой нагрузки, равной M</w:t>
      </w:r>
      <w:r w:rsidRPr="00541DB4">
        <w:rPr>
          <w:rFonts w:ascii="Tahoma" w:hAnsi="Tahoma" w:cs="Tahoma"/>
          <w:sz w:val="18"/>
          <w:szCs w:val="18"/>
          <w:lang w:val="en-US"/>
        </w:rPr>
        <w:t>AX</w:t>
      </w:r>
      <w:r w:rsidRPr="00541DB4">
        <w:rPr>
          <w:rFonts w:ascii="Tahoma" w:hAnsi="Tahoma" w:cs="Tahoma"/>
          <w:sz w:val="18"/>
          <w:szCs w:val="18"/>
        </w:rPr>
        <w:t xml:space="preserve"> (максимальной)</w:t>
      </w:r>
      <w:r w:rsidR="00C35E19" w:rsidRPr="00541DB4">
        <w:rPr>
          <w:rFonts w:ascii="Tahoma" w:hAnsi="Tahoma" w:cs="Tahoma"/>
          <w:sz w:val="18"/>
          <w:szCs w:val="18"/>
        </w:rPr>
        <w:t xml:space="preserve">. </w:t>
      </w:r>
    </w:p>
    <w:p w:rsidR="00024127" w:rsidRPr="00541DB4" w:rsidRDefault="00C35E19" w:rsidP="00541DB4">
      <w:pPr>
        <w:pStyle w:val="a8"/>
        <w:numPr>
          <w:ilvl w:val="0"/>
          <w:numId w:val="17"/>
        </w:numPr>
        <w:spacing w:after="0"/>
        <w:ind w:left="1134" w:firstLine="0"/>
        <w:rPr>
          <w:rFonts w:ascii="Tahoma" w:hAnsi="Tahoma" w:cs="Tahoma"/>
          <w:sz w:val="18"/>
          <w:szCs w:val="18"/>
        </w:rPr>
      </w:pPr>
      <w:r w:rsidRPr="00541DB4">
        <w:rPr>
          <w:rFonts w:ascii="Tahoma" w:hAnsi="Tahoma" w:cs="Tahoma"/>
          <w:sz w:val="18"/>
          <w:szCs w:val="18"/>
        </w:rPr>
        <w:t xml:space="preserve">Запрещается эксплуатация крановых весов лицами, не ознакомленными с положениями настоящего руководства по эксплуатации. </w:t>
      </w:r>
    </w:p>
    <w:p w:rsidR="00024127" w:rsidRDefault="00C35E19" w:rsidP="00541DB4">
      <w:pPr>
        <w:pStyle w:val="a8"/>
        <w:numPr>
          <w:ilvl w:val="0"/>
          <w:numId w:val="17"/>
        </w:numPr>
        <w:ind w:left="1134" w:firstLine="0"/>
        <w:rPr>
          <w:rFonts w:ascii="Tahoma" w:hAnsi="Tahoma" w:cs="Tahoma"/>
          <w:sz w:val="18"/>
          <w:szCs w:val="18"/>
        </w:rPr>
      </w:pPr>
      <w:r w:rsidRPr="00541DB4">
        <w:rPr>
          <w:rFonts w:ascii="Tahoma" w:hAnsi="Tahoma" w:cs="Tahoma"/>
          <w:sz w:val="18"/>
          <w:szCs w:val="18"/>
        </w:rPr>
        <w:t>В процессе эксплуатации весов периодически контролируйте степень</w:t>
      </w:r>
      <w:r w:rsidR="00541DB4" w:rsidRPr="00541DB4">
        <w:rPr>
          <w:rFonts w:ascii="Tahoma" w:hAnsi="Tahoma" w:cs="Tahoma"/>
          <w:sz w:val="18"/>
          <w:szCs w:val="18"/>
        </w:rPr>
        <w:t xml:space="preserve"> износа деталей скобы и крюка.</w:t>
      </w:r>
    </w:p>
    <w:p w:rsidR="006440B3" w:rsidRPr="006440B3" w:rsidRDefault="006440B3" w:rsidP="006440B3">
      <w:pPr>
        <w:pStyle w:val="a8"/>
        <w:numPr>
          <w:ilvl w:val="0"/>
          <w:numId w:val="17"/>
        </w:numPr>
        <w:ind w:left="1134" w:firstLine="0"/>
        <w:rPr>
          <w:rFonts w:ascii="Tahoma" w:hAnsi="Tahoma" w:cs="Tahoma"/>
          <w:sz w:val="18"/>
          <w:szCs w:val="18"/>
        </w:rPr>
      </w:pPr>
      <w:r w:rsidRPr="006440B3">
        <w:rPr>
          <w:rFonts w:ascii="Tahoma" w:hAnsi="Tahoma" w:cs="Tahoma"/>
          <w:sz w:val="18"/>
          <w:szCs w:val="18"/>
        </w:rPr>
        <w:t xml:space="preserve">Класс защиты от поражения электротоком 01 по ГОСТ 12.2.007.0. </w:t>
      </w:r>
    </w:p>
    <w:p w:rsidR="00024127" w:rsidRPr="00CF3F35" w:rsidRDefault="00541DB4" w:rsidP="00541DB4">
      <w:pPr>
        <w:spacing w:before="240" w:line="240" w:lineRule="auto"/>
        <w:ind w:left="0" w:right="-1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</w:t>
      </w:r>
      <w:r w:rsidR="00C35E19" w:rsidRPr="00CF3F35">
        <w:rPr>
          <w:rFonts w:ascii="Tahoma" w:hAnsi="Tahoma" w:cs="Tahoma"/>
          <w:b/>
          <w:sz w:val="18"/>
          <w:szCs w:val="18"/>
        </w:rPr>
        <w:t xml:space="preserve">.2. Порядок </w:t>
      </w:r>
      <w:r w:rsidR="007832FD">
        <w:rPr>
          <w:rFonts w:ascii="Tahoma" w:hAnsi="Tahoma" w:cs="Tahoma"/>
          <w:b/>
          <w:sz w:val="18"/>
          <w:szCs w:val="18"/>
        </w:rPr>
        <w:t>установки и подготовки к работе</w:t>
      </w:r>
    </w:p>
    <w:p w:rsidR="00024127" w:rsidRDefault="00C35E19" w:rsidP="006440B3">
      <w:pPr>
        <w:pStyle w:val="a8"/>
        <w:numPr>
          <w:ilvl w:val="2"/>
          <w:numId w:val="18"/>
        </w:numPr>
        <w:spacing w:before="240"/>
        <w:ind w:left="0" w:firstLine="567"/>
        <w:rPr>
          <w:rFonts w:ascii="Tahoma" w:hAnsi="Tahoma" w:cs="Tahoma"/>
          <w:sz w:val="18"/>
          <w:szCs w:val="18"/>
        </w:rPr>
      </w:pPr>
      <w:r w:rsidRPr="00541DB4">
        <w:rPr>
          <w:rFonts w:ascii="Tahoma" w:hAnsi="Tahoma" w:cs="Tahoma"/>
          <w:sz w:val="18"/>
          <w:szCs w:val="18"/>
        </w:rPr>
        <w:t>Включите весы и проконтролируйте степень заряда аккумул</w:t>
      </w:r>
      <w:r w:rsidR="00541DB4">
        <w:rPr>
          <w:rFonts w:ascii="Tahoma" w:hAnsi="Tahoma" w:cs="Tahoma"/>
          <w:sz w:val="18"/>
          <w:szCs w:val="18"/>
        </w:rPr>
        <w:t>яторной батареи по индикатору.</w:t>
      </w:r>
    </w:p>
    <w:p w:rsidR="00024127" w:rsidRPr="0062312A" w:rsidRDefault="00C35E19" w:rsidP="00541DB4">
      <w:pPr>
        <w:pStyle w:val="a8"/>
        <w:numPr>
          <w:ilvl w:val="2"/>
          <w:numId w:val="18"/>
        </w:numPr>
        <w:spacing w:after="0"/>
        <w:ind w:left="0" w:firstLine="567"/>
        <w:rPr>
          <w:rFonts w:ascii="Tahoma" w:hAnsi="Tahoma" w:cs="Tahoma"/>
          <w:sz w:val="18"/>
          <w:szCs w:val="18"/>
        </w:rPr>
      </w:pPr>
      <w:r w:rsidRPr="0062312A">
        <w:rPr>
          <w:rFonts w:ascii="Tahoma" w:hAnsi="Tahoma" w:cs="Tahoma"/>
          <w:sz w:val="18"/>
          <w:szCs w:val="18"/>
        </w:rPr>
        <w:t xml:space="preserve">В том случае, если батарея оказалась в разряженном состоянии, произведите ее зарядку в соответствии с п. </w:t>
      </w:r>
      <w:r w:rsidR="0062312A" w:rsidRPr="0062312A">
        <w:rPr>
          <w:rFonts w:ascii="Tahoma" w:hAnsi="Tahoma" w:cs="Tahoma"/>
          <w:sz w:val="18"/>
          <w:szCs w:val="18"/>
        </w:rPr>
        <w:t>2.4.</w:t>
      </w:r>
      <w:r w:rsidRPr="0062312A">
        <w:rPr>
          <w:rFonts w:ascii="Tahoma" w:hAnsi="Tahoma" w:cs="Tahoma"/>
          <w:sz w:val="18"/>
          <w:szCs w:val="18"/>
        </w:rPr>
        <w:t xml:space="preserve"> </w:t>
      </w:r>
    </w:p>
    <w:p w:rsidR="00024127" w:rsidRPr="00CF3F35" w:rsidRDefault="00C35E19" w:rsidP="00541DB4">
      <w:pPr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Допускается эксплуатация весов при не полностью заряженной батарее, однако при этом не гарантируется указанное время непрерывной работы. </w:t>
      </w:r>
    </w:p>
    <w:p w:rsidR="00024127" w:rsidRPr="00CF3F35" w:rsidRDefault="00541DB4" w:rsidP="00541DB4">
      <w:pPr>
        <w:spacing w:before="240" w:after="41" w:line="240" w:lineRule="auto"/>
        <w:ind w:left="0" w:right="-15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</w:t>
      </w:r>
      <w:r w:rsidR="00C35E19" w:rsidRPr="00CF3F35">
        <w:rPr>
          <w:rFonts w:ascii="Tahoma" w:hAnsi="Tahoma" w:cs="Tahoma"/>
          <w:b/>
          <w:sz w:val="18"/>
          <w:szCs w:val="18"/>
        </w:rPr>
        <w:t>.3. По</w:t>
      </w:r>
      <w:r w:rsidR="007832FD">
        <w:rPr>
          <w:rFonts w:ascii="Tahoma" w:hAnsi="Tahoma" w:cs="Tahoma"/>
          <w:b/>
          <w:sz w:val="18"/>
          <w:szCs w:val="18"/>
        </w:rPr>
        <w:t>рядок работы</w:t>
      </w:r>
    </w:p>
    <w:p w:rsidR="00024127" w:rsidRPr="00CF3F35" w:rsidRDefault="00C35E19" w:rsidP="00F315B8">
      <w:pPr>
        <w:numPr>
          <w:ilvl w:val="2"/>
          <w:numId w:val="8"/>
        </w:numPr>
        <w:spacing w:after="0" w:line="240" w:lineRule="auto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Подвесьте весы на крановый крюк. </w:t>
      </w:r>
    </w:p>
    <w:p w:rsidR="00024127" w:rsidRPr="00CF3F35" w:rsidRDefault="00C35E19" w:rsidP="00F315B8">
      <w:pPr>
        <w:numPr>
          <w:ilvl w:val="2"/>
          <w:numId w:val="8"/>
        </w:numPr>
        <w:spacing w:after="0" w:line="240" w:lineRule="auto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Включите весы. После включения весов в течение 10 секунд проходит тест индикатора, далее загорается «0», и весы готовы к работе. </w:t>
      </w:r>
    </w:p>
    <w:p w:rsidR="00024127" w:rsidRPr="00CF3F35" w:rsidRDefault="00C35E19" w:rsidP="00F315B8">
      <w:pPr>
        <w:numPr>
          <w:ilvl w:val="2"/>
          <w:numId w:val="8"/>
        </w:numPr>
        <w:spacing w:after="0" w:line="240" w:lineRule="auto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Подвесьте груз к крюку весов и, после успокоения колебаний груза, считайте показания с цифрового табло. </w:t>
      </w:r>
    </w:p>
    <w:p w:rsidR="00024127" w:rsidRPr="00CF3F35" w:rsidRDefault="00C35E19" w:rsidP="00F315B8">
      <w:pPr>
        <w:numPr>
          <w:ilvl w:val="2"/>
          <w:numId w:val="8"/>
        </w:numPr>
        <w:spacing w:after="0" w:line="240" w:lineRule="auto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lastRenderedPageBreak/>
        <w:t xml:space="preserve">Закончив работу, выключите весы. </w:t>
      </w:r>
    </w:p>
    <w:p w:rsidR="0062312A" w:rsidRDefault="00C35E19" w:rsidP="00341E74">
      <w:pPr>
        <w:numPr>
          <w:ilvl w:val="2"/>
          <w:numId w:val="8"/>
        </w:numPr>
        <w:spacing w:line="360" w:lineRule="auto"/>
        <w:ind w:left="0" w:firstLine="566"/>
        <w:rPr>
          <w:rFonts w:ascii="Tahoma" w:hAnsi="Tahoma" w:cs="Tahoma"/>
          <w:sz w:val="18"/>
          <w:szCs w:val="18"/>
        </w:rPr>
      </w:pPr>
      <w:r w:rsidRPr="001B0B38">
        <w:rPr>
          <w:rFonts w:ascii="Tahoma" w:hAnsi="Tahoma" w:cs="Tahoma"/>
          <w:sz w:val="18"/>
          <w:szCs w:val="18"/>
        </w:rPr>
        <w:t>Проведите подзарядку</w:t>
      </w:r>
      <w:r w:rsidRPr="00CF3F35">
        <w:rPr>
          <w:rFonts w:ascii="Tahoma" w:hAnsi="Tahoma" w:cs="Tahoma"/>
          <w:sz w:val="18"/>
          <w:szCs w:val="18"/>
        </w:rPr>
        <w:t xml:space="preserve"> аккумуляторной батареи</w:t>
      </w:r>
      <w:r w:rsidR="0062312A">
        <w:rPr>
          <w:rFonts w:ascii="Tahoma" w:hAnsi="Tahoma" w:cs="Tahoma"/>
          <w:sz w:val="18"/>
          <w:szCs w:val="18"/>
        </w:rPr>
        <w:t xml:space="preserve"> (см. пункт 2.4.)</w:t>
      </w:r>
      <w:r w:rsidRPr="00CF3F35">
        <w:rPr>
          <w:rFonts w:ascii="Tahoma" w:hAnsi="Tahoma" w:cs="Tahoma"/>
          <w:sz w:val="18"/>
          <w:szCs w:val="18"/>
        </w:rPr>
        <w:t xml:space="preserve">. </w:t>
      </w:r>
    </w:p>
    <w:p w:rsidR="0062312A" w:rsidRPr="0062312A" w:rsidRDefault="0062312A" w:rsidP="00F315B8">
      <w:pPr>
        <w:spacing w:after="0" w:line="240" w:lineRule="auto"/>
        <w:ind w:left="0" w:right="-15" w:firstLine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2.4.</w:t>
      </w:r>
      <w:r w:rsidR="006440B3">
        <w:rPr>
          <w:rFonts w:ascii="Tahoma" w:hAnsi="Tahoma" w:cs="Tahoma"/>
          <w:b/>
          <w:sz w:val="18"/>
          <w:szCs w:val="18"/>
        </w:rPr>
        <w:t xml:space="preserve"> </w:t>
      </w:r>
      <w:r w:rsidR="007832FD">
        <w:rPr>
          <w:rFonts w:ascii="Tahoma" w:hAnsi="Tahoma" w:cs="Tahoma"/>
          <w:b/>
          <w:sz w:val="18"/>
          <w:szCs w:val="18"/>
        </w:rPr>
        <w:t>Проверка аккумуляторной батареи</w:t>
      </w:r>
    </w:p>
    <w:p w:rsidR="00024127" w:rsidRPr="00CF3F35" w:rsidRDefault="00C35E19" w:rsidP="0062312A">
      <w:pPr>
        <w:spacing w:before="240" w:after="0"/>
        <w:ind w:left="566" w:firstLine="0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Для </w:t>
      </w:r>
      <w:r w:rsidR="0062312A">
        <w:rPr>
          <w:rFonts w:ascii="Tahoma" w:hAnsi="Tahoma" w:cs="Tahoma"/>
          <w:sz w:val="18"/>
          <w:szCs w:val="18"/>
        </w:rPr>
        <w:t>проверки заряда аккумуляторной батарейки</w:t>
      </w:r>
      <w:r w:rsidRPr="00CF3F35">
        <w:rPr>
          <w:rFonts w:ascii="Tahoma" w:hAnsi="Tahoma" w:cs="Tahoma"/>
          <w:sz w:val="18"/>
          <w:szCs w:val="18"/>
        </w:rPr>
        <w:t xml:space="preserve"> на выключенных весах: </w:t>
      </w:r>
    </w:p>
    <w:p w:rsidR="00024127" w:rsidRDefault="0062312A" w:rsidP="006440B3">
      <w:pPr>
        <w:pStyle w:val="a8"/>
        <w:numPr>
          <w:ilvl w:val="0"/>
          <w:numId w:val="20"/>
        </w:numPr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</w:t>
      </w:r>
      <w:r w:rsidR="00C35E19" w:rsidRPr="0062312A">
        <w:rPr>
          <w:rFonts w:ascii="Tahoma" w:hAnsi="Tahoma" w:cs="Tahoma"/>
          <w:sz w:val="18"/>
          <w:szCs w:val="18"/>
        </w:rPr>
        <w:t xml:space="preserve">одключите к разъему входящий в комплект весов блок питания. </w:t>
      </w:r>
    </w:p>
    <w:p w:rsidR="00024127" w:rsidRDefault="0062312A" w:rsidP="006440B3">
      <w:pPr>
        <w:pStyle w:val="a8"/>
        <w:numPr>
          <w:ilvl w:val="0"/>
          <w:numId w:val="20"/>
        </w:numPr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В</w:t>
      </w:r>
      <w:r w:rsidR="00C35E19" w:rsidRPr="0062312A">
        <w:rPr>
          <w:rFonts w:ascii="Tahoma" w:hAnsi="Tahoma" w:cs="Tahoma"/>
          <w:sz w:val="18"/>
          <w:szCs w:val="18"/>
        </w:rPr>
        <w:t xml:space="preserve">ключите блок питания в розетку сети 220В переменного тока. </w:t>
      </w:r>
    </w:p>
    <w:p w:rsidR="00024127" w:rsidRDefault="0062312A" w:rsidP="006440B3">
      <w:pPr>
        <w:pStyle w:val="a8"/>
        <w:numPr>
          <w:ilvl w:val="0"/>
          <w:numId w:val="20"/>
        </w:numPr>
        <w:spacing w:after="0"/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</w:t>
      </w:r>
      <w:r w:rsidR="00C35E19" w:rsidRPr="0062312A">
        <w:rPr>
          <w:rFonts w:ascii="Tahoma" w:hAnsi="Tahoma" w:cs="Tahoma"/>
          <w:sz w:val="18"/>
          <w:szCs w:val="18"/>
        </w:rPr>
        <w:t>о истечении 10 часов (при полностью разряженн</w:t>
      </w:r>
      <w:r>
        <w:rPr>
          <w:rFonts w:ascii="Tahoma" w:hAnsi="Tahoma" w:cs="Tahoma"/>
          <w:sz w:val="18"/>
          <w:szCs w:val="18"/>
        </w:rPr>
        <w:t>ой батарее) либо меньшего време</w:t>
      </w:r>
      <w:r w:rsidR="00C35E19" w:rsidRPr="0062312A">
        <w:rPr>
          <w:rFonts w:ascii="Tahoma" w:hAnsi="Tahoma" w:cs="Tahoma"/>
          <w:sz w:val="18"/>
          <w:szCs w:val="18"/>
        </w:rPr>
        <w:t xml:space="preserve">ни (при частично разряженной батарее) проконтролируйте </w:t>
      </w:r>
      <w:r>
        <w:rPr>
          <w:rFonts w:ascii="Tahoma" w:hAnsi="Tahoma" w:cs="Tahoma"/>
          <w:sz w:val="18"/>
          <w:szCs w:val="18"/>
        </w:rPr>
        <w:t>степень зарядки аккумуляторов.</w:t>
      </w:r>
    </w:p>
    <w:p w:rsidR="00024127" w:rsidRDefault="0062312A" w:rsidP="006440B3">
      <w:pPr>
        <w:pStyle w:val="a8"/>
        <w:numPr>
          <w:ilvl w:val="0"/>
          <w:numId w:val="20"/>
        </w:numPr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П</w:t>
      </w:r>
      <w:r w:rsidR="00C35E19" w:rsidRPr="0062312A">
        <w:rPr>
          <w:rFonts w:ascii="Tahoma" w:hAnsi="Tahoma" w:cs="Tahoma"/>
          <w:sz w:val="18"/>
          <w:szCs w:val="18"/>
        </w:rPr>
        <w:t xml:space="preserve">о достижении конца зарядки отключите блок питания от сети и отсоедините его от зарядного разъема. </w:t>
      </w:r>
    </w:p>
    <w:p w:rsidR="001B0B38" w:rsidRPr="00341E74" w:rsidRDefault="001B0B38" w:rsidP="00A743A2">
      <w:pPr>
        <w:pStyle w:val="a9"/>
        <w:spacing w:after="120"/>
        <w:rPr>
          <w:lang w:val="ru-RU"/>
        </w:rPr>
      </w:pPr>
      <w:bookmarkStart w:id="1" w:name="_Toc468377247"/>
      <w:r w:rsidRPr="00341E74">
        <w:t xml:space="preserve">2.5. </w:t>
      </w:r>
      <w:proofErr w:type="spellStart"/>
      <w:r w:rsidRPr="00341E74">
        <w:t>Калибровка</w:t>
      </w:r>
      <w:proofErr w:type="spellEnd"/>
      <w:r w:rsidRPr="00341E74">
        <w:t xml:space="preserve"> (Calibration)</w:t>
      </w:r>
      <w:bookmarkEnd w:id="1"/>
    </w:p>
    <w:p w:rsidR="001B0B38" w:rsidRPr="001B0B38" w:rsidRDefault="001B0B38" w:rsidP="001B0B38">
      <w:pPr>
        <w:pStyle w:val="a"/>
        <w:ind w:left="0" w:firstLine="567"/>
        <w:rPr>
          <w:szCs w:val="18"/>
          <w:lang w:val="ru-RU"/>
        </w:rPr>
      </w:pPr>
      <w:r w:rsidRPr="001B0B38">
        <w:rPr>
          <w:szCs w:val="18"/>
          <w:lang w:val="ru-RU"/>
        </w:rPr>
        <w:t xml:space="preserve">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61925" cy="200025"/>
            <wp:effectExtent l="0" t="0" r="9525" b="9525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дважды, чтобы войти в режим Пароля (</w:t>
      </w:r>
      <w:r w:rsidRPr="001B0B38">
        <w:rPr>
          <w:szCs w:val="18"/>
        </w:rPr>
        <w:t>Password</w:t>
      </w:r>
      <w:r w:rsidRPr="001B0B38">
        <w:rPr>
          <w:szCs w:val="18"/>
          <w:lang w:val="ru-RU"/>
        </w:rPr>
        <w:t>). Появляется</w:t>
      </w:r>
      <w:r w:rsidRPr="001B0B38">
        <w:rPr>
          <w:rStyle w:val="ab"/>
          <w:rFonts w:ascii="Tahoma" w:hAnsi="Tahoma"/>
          <w:sz w:val="18"/>
          <w:szCs w:val="18"/>
          <w:lang w:val="ru-RU"/>
        </w:rPr>
        <w:t xml:space="preserve"> p0000</w:t>
      </w:r>
      <w:r w:rsidRPr="001B0B38">
        <w:rPr>
          <w:szCs w:val="18"/>
          <w:lang w:val="ru-RU"/>
        </w:rPr>
        <w:t>.</w:t>
      </w:r>
    </w:p>
    <w:p w:rsidR="001B0B38" w:rsidRPr="001B0B38" w:rsidRDefault="001B0B38" w:rsidP="001B0B38">
      <w:pPr>
        <w:pStyle w:val="a"/>
        <w:ind w:left="0" w:firstLine="567"/>
        <w:rPr>
          <w:szCs w:val="18"/>
        </w:rPr>
      </w:pPr>
      <w:r w:rsidRPr="001B0B38">
        <w:rPr>
          <w:szCs w:val="18"/>
          <w:lang w:val="ru-RU"/>
        </w:rPr>
        <w:t xml:space="preserve">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или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304800" cy="200025"/>
            <wp:effectExtent l="0" t="0" r="0" b="9525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238125" cy="180975"/>
            <wp:effectExtent l="0" t="0" r="9525" b="9525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, чтобы изменить цифру. 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или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96215" cy="286385"/>
            <wp:effectExtent l="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9550"/>
            <wp:effectExtent l="0" t="0" r="9525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, чтобы прокрутить цифру вправо. </w:t>
      </w:r>
      <w:proofErr w:type="spellStart"/>
      <w:r w:rsidRPr="001B0B38">
        <w:rPr>
          <w:szCs w:val="18"/>
        </w:rPr>
        <w:t>Введите</w:t>
      </w:r>
      <w:proofErr w:type="spellEnd"/>
      <w:r w:rsidRPr="001B0B38">
        <w:rPr>
          <w:szCs w:val="18"/>
        </w:rPr>
        <w:t xml:space="preserve"> </w:t>
      </w:r>
      <w:proofErr w:type="spellStart"/>
      <w:r w:rsidRPr="001B0B38">
        <w:rPr>
          <w:szCs w:val="18"/>
        </w:rPr>
        <w:t>пароль</w:t>
      </w:r>
      <w:proofErr w:type="spellEnd"/>
      <w:r w:rsidRPr="001B0B38">
        <w:rPr>
          <w:szCs w:val="18"/>
        </w:rPr>
        <w:t xml:space="preserve"> </w:t>
      </w:r>
      <w:r w:rsidRPr="001B0B38">
        <w:rPr>
          <w:rStyle w:val="ab"/>
          <w:rFonts w:ascii="Tahoma" w:hAnsi="Tahoma"/>
          <w:sz w:val="18"/>
          <w:szCs w:val="18"/>
          <w:lang w:val="ru-RU"/>
        </w:rPr>
        <w:t>p8416</w:t>
      </w:r>
      <w:r w:rsidRPr="001B0B38">
        <w:rPr>
          <w:szCs w:val="18"/>
        </w:rPr>
        <w:t>.</w:t>
      </w:r>
    </w:p>
    <w:p w:rsidR="001B0B38" w:rsidRPr="001B0B38" w:rsidRDefault="001B0B38" w:rsidP="001B0B38">
      <w:pPr>
        <w:pStyle w:val="a"/>
        <w:spacing w:after="240"/>
        <w:ind w:left="0" w:firstLine="567"/>
        <w:rPr>
          <w:szCs w:val="18"/>
        </w:rPr>
      </w:pPr>
      <w:r w:rsidRPr="001B0B38">
        <w:rPr>
          <w:szCs w:val="18"/>
          <w:lang w:val="ru-RU"/>
        </w:rPr>
        <w:t xml:space="preserve">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или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>, чтобы подтвердить пароль, и войдите в Калибровку (</w:t>
      </w:r>
      <w:r w:rsidRPr="001B0B38">
        <w:rPr>
          <w:szCs w:val="18"/>
        </w:rPr>
        <w:t>Calibration</w:t>
      </w:r>
      <w:r w:rsidRPr="001B0B38">
        <w:rPr>
          <w:szCs w:val="18"/>
          <w:lang w:val="ru-RU"/>
        </w:rPr>
        <w:t xml:space="preserve">). </w:t>
      </w:r>
      <w:r w:rsidRPr="001B0B38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proofErr w:type="spellStart"/>
      <w:r w:rsidRPr="001B0B38">
        <w:rPr>
          <w:szCs w:val="18"/>
        </w:rPr>
        <w:t>Появляется</w:t>
      </w:r>
      <w:proofErr w:type="spellEnd"/>
      <w:r w:rsidRPr="001B0B38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proofErr w:type="spellStart"/>
      <w:r w:rsidRPr="001B0B38">
        <w:rPr>
          <w:rStyle w:val="ab"/>
          <w:rFonts w:ascii="Tahoma" w:hAnsi="Tahoma"/>
          <w:sz w:val="18"/>
          <w:szCs w:val="18"/>
          <w:lang w:val="ru-RU"/>
        </w:rPr>
        <w:t>|cal|</w:t>
      </w:r>
      <w:proofErr w:type="spellEnd"/>
      <w:r w:rsidRPr="001B0B38">
        <w:rPr>
          <w:szCs w:val="18"/>
        </w:rPr>
        <w:t>.</w:t>
      </w:r>
    </w:p>
    <w:p w:rsidR="001B0B38" w:rsidRPr="001B0B38" w:rsidRDefault="001B0B38" w:rsidP="001B0B38">
      <w:pPr>
        <w:pStyle w:val="a0"/>
        <w:numPr>
          <w:ilvl w:val="0"/>
          <w:numId w:val="0"/>
        </w:numPr>
        <w:spacing w:after="240" w:line="240" w:lineRule="auto"/>
        <w:rPr>
          <w:rFonts w:ascii="Tahoma" w:hAnsi="Tahoma" w:cs="Tahoma"/>
          <w:szCs w:val="18"/>
          <w:lang w:val="ru-RU"/>
        </w:rPr>
      </w:pPr>
      <w:r w:rsidRPr="001B0B38">
        <w:rPr>
          <w:rFonts w:ascii="Tahoma" w:hAnsi="Tahoma" w:cs="Tahoma"/>
          <w:b/>
          <w:szCs w:val="18"/>
          <w:lang w:val="ru-RU"/>
        </w:rPr>
        <w:t>НЕ РЕКОМЕНДУЕТСЯ</w:t>
      </w:r>
      <w:r w:rsidR="006440B3">
        <w:rPr>
          <w:rFonts w:ascii="Tahoma" w:hAnsi="Tahoma" w:cs="Tahoma"/>
          <w:szCs w:val="18"/>
          <w:lang w:val="ru-RU"/>
        </w:rPr>
        <w:t xml:space="preserve"> входить в К</w:t>
      </w:r>
      <w:r w:rsidRPr="001B0B38">
        <w:rPr>
          <w:rFonts w:ascii="Tahoma" w:hAnsi="Tahoma" w:cs="Tahoma"/>
          <w:szCs w:val="18"/>
          <w:lang w:val="ru-RU"/>
        </w:rPr>
        <w:t>алибровку (</w:t>
      </w:r>
      <w:proofErr w:type="spellStart"/>
      <w:r w:rsidRPr="001B0B38">
        <w:rPr>
          <w:rFonts w:ascii="Tahoma" w:hAnsi="Tahoma" w:cs="Tahoma"/>
          <w:szCs w:val="18"/>
          <w:lang w:val="ru-RU"/>
        </w:rPr>
        <w:t>Calibration</w:t>
      </w:r>
      <w:proofErr w:type="spellEnd"/>
      <w:r w:rsidRPr="001B0B38">
        <w:rPr>
          <w:rFonts w:ascii="Tahoma" w:hAnsi="Tahoma" w:cs="Tahoma"/>
          <w:szCs w:val="18"/>
          <w:lang w:val="ru-RU"/>
        </w:rPr>
        <w:t>), если вы не уполномочены вашим местным представителем.</w:t>
      </w:r>
    </w:p>
    <w:p w:rsidR="001B0B38" w:rsidRPr="001B0B38" w:rsidRDefault="001B0B38" w:rsidP="00A743A2">
      <w:pPr>
        <w:pStyle w:val="2"/>
        <w:spacing w:before="72" w:after="72"/>
      </w:pPr>
      <w:bookmarkStart w:id="2" w:name="_Toc468377248"/>
      <w:r>
        <w:t xml:space="preserve">2.6. </w:t>
      </w:r>
      <w:r w:rsidRPr="001B0B38">
        <w:t>Единица калибровки (</w:t>
      </w:r>
      <w:proofErr w:type="spellStart"/>
      <w:r w:rsidRPr="001B0B38">
        <w:t>Calibration</w:t>
      </w:r>
      <w:proofErr w:type="spellEnd"/>
      <w:r w:rsidRPr="001B0B38">
        <w:t xml:space="preserve"> </w:t>
      </w:r>
      <w:proofErr w:type="spellStart"/>
      <w:r w:rsidRPr="001B0B38">
        <w:t>Unit</w:t>
      </w:r>
      <w:proofErr w:type="spellEnd"/>
      <w:r w:rsidRPr="001B0B38">
        <w:t>)</w:t>
      </w:r>
      <w:bookmarkEnd w:id="2"/>
    </w:p>
    <w:p w:rsidR="001B0B38" w:rsidRPr="001B0B38" w:rsidRDefault="001B0B38" w:rsidP="00F36065">
      <w:pPr>
        <w:pStyle w:val="a"/>
        <w:ind w:left="0" w:firstLine="567"/>
        <w:rPr>
          <w:rStyle w:val="ab"/>
          <w:rFonts w:ascii="Tahoma" w:hAnsi="Tahoma"/>
          <w:sz w:val="18"/>
          <w:szCs w:val="18"/>
          <w:lang w:val="ru-RU"/>
        </w:rPr>
      </w:pPr>
      <w:r w:rsidRPr="001B0B38">
        <w:rPr>
          <w:szCs w:val="18"/>
          <w:lang w:val="ru-RU"/>
        </w:rPr>
        <w:t xml:space="preserve">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или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>, чтобы войти в Единицу калибровки (</w:t>
      </w:r>
      <w:r w:rsidRPr="001B0B38">
        <w:rPr>
          <w:szCs w:val="18"/>
        </w:rPr>
        <w:t>Calibration</w:t>
      </w:r>
      <w:r w:rsidRPr="001B0B38">
        <w:rPr>
          <w:szCs w:val="18"/>
          <w:lang w:val="ru-RU"/>
        </w:rPr>
        <w:t xml:space="preserve"> </w:t>
      </w:r>
      <w:r w:rsidRPr="001B0B38">
        <w:rPr>
          <w:szCs w:val="18"/>
        </w:rPr>
        <w:t>Unit</w:t>
      </w:r>
      <w:r w:rsidRPr="001B0B38">
        <w:rPr>
          <w:szCs w:val="18"/>
          <w:lang w:val="ru-RU"/>
        </w:rPr>
        <w:t>). Появляется</w:t>
      </w:r>
      <w:r w:rsidRPr="001B0B38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proofErr w:type="spellStart"/>
      <w:r w:rsidRPr="001B0B38">
        <w:rPr>
          <w:rStyle w:val="ab"/>
          <w:rFonts w:ascii="Tahoma" w:hAnsi="Tahoma"/>
          <w:sz w:val="18"/>
          <w:szCs w:val="18"/>
          <w:lang w:val="ru-RU"/>
        </w:rPr>
        <w:t>un|</w:t>
      </w:r>
      <w:proofErr w:type="spellEnd"/>
      <w:r w:rsidRPr="001B0B38">
        <w:rPr>
          <w:rStyle w:val="ab"/>
          <w:rFonts w:ascii="Tahoma" w:hAnsi="Tahoma"/>
          <w:sz w:val="18"/>
          <w:szCs w:val="18"/>
          <w:lang w:val="ru-RU"/>
        </w:rPr>
        <w:t>-?</w:t>
      </w:r>
      <w:r w:rsidRPr="001B0B38">
        <w:rPr>
          <w:szCs w:val="18"/>
          <w:lang w:val="ru-RU"/>
        </w:rPr>
        <w:t>.</w:t>
      </w:r>
    </w:p>
    <w:p w:rsidR="001B0B38" w:rsidRPr="001B0B38" w:rsidRDefault="001B0B38" w:rsidP="001B0B38">
      <w:pPr>
        <w:pStyle w:val="a"/>
        <w:ind w:left="0" w:firstLine="567"/>
        <w:rPr>
          <w:szCs w:val="18"/>
          <w:lang w:val="ru-RU"/>
        </w:rPr>
      </w:pPr>
      <w:r w:rsidRPr="001B0B38">
        <w:rPr>
          <w:szCs w:val="18"/>
          <w:lang w:val="ru-RU"/>
        </w:rPr>
        <w:t xml:space="preserve">Нажмите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или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304800" cy="200025"/>
            <wp:effectExtent l="0" t="0" r="0" b="9525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 xml:space="preserve"> и </w:t>
      </w:r>
      <w:r w:rsidRPr="001B0B38">
        <w:rPr>
          <w:noProof/>
          <w:szCs w:val="18"/>
          <w:lang w:val="ru-RU" w:eastAsia="ru-RU"/>
        </w:rPr>
        <w:drawing>
          <wp:inline distT="0" distB="0" distL="0" distR="0">
            <wp:extent cx="238125" cy="180975"/>
            <wp:effectExtent l="0" t="0" r="9525" b="9525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B38">
        <w:rPr>
          <w:szCs w:val="18"/>
          <w:lang w:val="ru-RU"/>
        </w:rPr>
        <w:t>, чтобы изменить Единицу калибровки (</w:t>
      </w:r>
      <w:r w:rsidRPr="001B0B38">
        <w:rPr>
          <w:szCs w:val="18"/>
        </w:rPr>
        <w:t>Calibration</w:t>
      </w:r>
      <w:r w:rsidRPr="001B0B38">
        <w:rPr>
          <w:szCs w:val="18"/>
          <w:lang w:val="ru-RU"/>
        </w:rPr>
        <w:t xml:space="preserve"> </w:t>
      </w:r>
      <w:r w:rsidRPr="001B0B38">
        <w:rPr>
          <w:szCs w:val="18"/>
        </w:rPr>
        <w:t>Unit</w:t>
      </w:r>
      <w:r w:rsidRPr="001B0B38">
        <w:rPr>
          <w:szCs w:val="18"/>
          <w:lang w:val="ru-RU"/>
        </w:rPr>
        <w:t>).</w:t>
      </w:r>
    </w:p>
    <w:p w:rsidR="001B0B38" w:rsidRPr="00F315B8" w:rsidRDefault="001B0B38" w:rsidP="001B0B38">
      <w:pPr>
        <w:pStyle w:val="aa"/>
        <w:spacing w:line="240" w:lineRule="auto"/>
        <w:ind w:firstLine="567"/>
        <w:rPr>
          <w:rFonts w:ascii="Tahoma" w:hAnsi="Tahoma" w:cs="Tahoma"/>
          <w:szCs w:val="18"/>
          <w:lang w:val="ru-RU"/>
        </w:rPr>
      </w:pPr>
      <w:r w:rsidRPr="001B0B38">
        <w:rPr>
          <w:rFonts w:ascii="Tahoma" w:hAnsi="Tahoma" w:cs="Tahoma"/>
          <w:szCs w:val="18"/>
          <w:lang w:val="ru-RU"/>
        </w:rPr>
        <w:t>Единица калибровки (</w:t>
      </w:r>
      <w:r w:rsidRPr="001B0B38">
        <w:rPr>
          <w:rFonts w:ascii="Tahoma" w:hAnsi="Tahoma" w:cs="Tahoma"/>
          <w:szCs w:val="18"/>
        </w:rPr>
        <w:t>Calibration</w:t>
      </w:r>
      <w:r w:rsidRPr="001B0B38">
        <w:rPr>
          <w:rFonts w:ascii="Tahoma" w:hAnsi="Tahoma" w:cs="Tahoma"/>
          <w:szCs w:val="18"/>
          <w:lang w:val="ru-RU"/>
        </w:rPr>
        <w:t xml:space="preserve"> </w:t>
      </w:r>
      <w:r w:rsidRPr="001B0B38">
        <w:rPr>
          <w:rFonts w:ascii="Tahoma" w:hAnsi="Tahoma" w:cs="Tahoma"/>
          <w:szCs w:val="18"/>
        </w:rPr>
        <w:t>Unit</w:t>
      </w:r>
      <w:r w:rsidRPr="001B0B38">
        <w:rPr>
          <w:rFonts w:ascii="Tahoma" w:hAnsi="Tahoma" w:cs="Tahoma"/>
          <w:szCs w:val="18"/>
          <w:lang w:val="ru-RU"/>
        </w:rPr>
        <w:t xml:space="preserve">) может быть задана как: </w:t>
      </w:r>
      <w:proofErr w:type="spellStart"/>
      <w:r w:rsidRPr="001B0B38">
        <w:rPr>
          <w:rStyle w:val="ab"/>
          <w:rFonts w:ascii="Tahoma" w:hAnsi="Tahoma" w:cs="Tahoma"/>
          <w:sz w:val="18"/>
          <w:szCs w:val="18"/>
          <w:lang w:val="ru-RU"/>
        </w:rPr>
        <w:t>kg</w:t>
      </w:r>
      <w:proofErr w:type="spellEnd"/>
      <w:r w:rsidRPr="001B0B38">
        <w:rPr>
          <w:rFonts w:ascii="Tahoma" w:hAnsi="Tahoma" w:cs="Tahoma"/>
          <w:szCs w:val="18"/>
          <w:lang w:val="ru-RU"/>
        </w:rPr>
        <w:t xml:space="preserve">(кг), </w:t>
      </w:r>
      <w:proofErr w:type="spellStart"/>
      <w:r w:rsidRPr="001B0B38">
        <w:rPr>
          <w:rStyle w:val="ab"/>
          <w:rFonts w:ascii="Tahoma" w:hAnsi="Tahoma" w:cs="Tahoma"/>
          <w:sz w:val="18"/>
          <w:szCs w:val="18"/>
          <w:lang w:val="ru-RU"/>
        </w:rPr>
        <w:t>lb</w:t>
      </w:r>
      <w:proofErr w:type="spellEnd"/>
      <w:r w:rsidRPr="001B0B38">
        <w:rPr>
          <w:rFonts w:ascii="Tahoma" w:hAnsi="Tahoma" w:cs="Tahoma"/>
          <w:szCs w:val="18"/>
          <w:lang w:val="ru-RU"/>
        </w:rPr>
        <w:t xml:space="preserve">(фунты). </w:t>
      </w:r>
      <w:r w:rsidRPr="00F315B8">
        <w:rPr>
          <w:rFonts w:ascii="Tahoma" w:hAnsi="Tahoma" w:cs="Tahoma"/>
          <w:szCs w:val="18"/>
          <w:lang w:val="ru-RU"/>
        </w:rPr>
        <w:t xml:space="preserve">Она задана как </w:t>
      </w:r>
      <w:proofErr w:type="spellStart"/>
      <w:r w:rsidRPr="00F315B8">
        <w:rPr>
          <w:rFonts w:ascii="Tahoma" w:hAnsi="Tahoma" w:cs="Tahoma"/>
          <w:szCs w:val="18"/>
          <w:lang w:val="ru-RU"/>
        </w:rPr>
        <w:t>kg</w:t>
      </w:r>
      <w:proofErr w:type="spellEnd"/>
      <w:r w:rsidRPr="00F315B8">
        <w:rPr>
          <w:rFonts w:ascii="Tahoma" w:hAnsi="Tahoma" w:cs="Tahoma"/>
          <w:szCs w:val="18"/>
          <w:lang w:val="ru-RU"/>
        </w:rPr>
        <w:t xml:space="preserve"> (кг) по умолчанию.</w:t>
      </w:r>
    </w:p>
    <w:p w:rsidR="00E8514F" w:rsidRPr="0062312A" w:rsidRDefault="00E854FE" w:rsidP="00A743A2">
      <w:pPr>
        <w:pStyle w:val="2"/>
        <w:spacing w:before="72" w:after="72"/>
      </w:pPr>
      <w:r>
        <w:t>2.7</w:t>
      </w:r>
      <w:r w:rsidR="0062312A">
        <w:t xml:space="preserve">. </w:t>
      </w:r>
      <w:r w:rsidR="00E8514F" w:rsidRPr="0062312A">
        <w:t xml:space="preserve">Обнуление тары или </w:t>
      </w:r>
      <w:r w:rsidR="0062312A">
        <w:t>с</w:t>
      </w:r>
      <w:r w:rsidR="00E8514F" w:rsidRPr="0062312A">
        <w:t>охранения нуля (</w:t>
      </w:r>
      <w:proofErr w:type="spellStart"/>
      <w:r w:rsidR="00E8514F" w:rsidRPr="0062312A">
        <w:t>Zero-Saving</w:t>
      </w:r>
      <w:proofErr w:type="spellEnd"/>
      <w:r w:rsidR="00E8514F" w:rsidRPr="0062312A">
        <w:t>)</w:t>
      </w:r>
    </w:p>
    <w:p w:rsidR="00E8514F" w:rsidRPr="0062312A" w:rsidRDefault="00E8514F" w:rsidP="00F315B8">
      <w:pPr>
        <w:pStyle w:val="a"/>
        <w:ind w:left="0" w:firstLine="567"/>
        <w:rPr>
          <w:rStyle w:val="ab"/>
          <w:rFonts w:ascii="Tahoma" w:hAnsi="Tahoma"/>
          <w:sz w:val="18"/>
          <w:szCs w:val="18"/>
          <w:lang w:val="ru-RU"/>
        </w:rPr>
      </w:pPr>
      <w:r w:rsidRPr="003C50ED">
        <w:rPr>
          <w:lang w:val="ru-RU"/>
        </w:rPr>
        <w:t xml:space="preserve">Нажмите </w:t>
      </w:r>
      <w:r w:rsidRPr="0062312A">
        <w:rPr>
          <w:noProof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0ED">
        <w:rPr>
          <w:lang w:val="ru-RU"/>
        </w:rPr>
        <w:t xml:space="preserve"> или </w:t>
      </w:r>
      <w:r w:rsidRPr="0062312A">
        <w:rPr>
          <w:noProof/>
          <w:lang w:val="ru-RU" w:eastAsia="ru-RU"/>
        </w:rPr>
        <w:drawing>
          <wp:inline distT="0" distB="0" distL="0" distR="0">
            <wp:extent cx="190500" cy="180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0ED">
        <w:rPr>
          <w:lang w:val="ru-RU"/>
        </w:rPr>
        <w:t>, чтобы войти в</w:t>
      </w:r>
      <w:r w:rsidR="006440B3">
        <w:rPr>
          <w:lang w:val="ru-RU"/>
        </w:rPr>
        <w:t xml:space="preserve"> С</w:t>
      </w:r>
      <w:r w:rsidRPr="003C50ED">
        <w:rPr>
          <w:lang w:val="ru-RU"/>
        </w:rPr>
        <w:t>охранение нуля (</w:t>
      </w:r>
      <w:r w:rsidRPr="0062312A">
        <w:t>Zero</w:t>
      </w:r>
      <w:r w:rsidRPr="003C50ED">
        <w:rPr>
          <w:lang w:val="ru-RU"/>
        </w:rPr>
        <w:t>-</w:t>
      </w:r>
      <w:r w:rsidRPr="0062312A">
        <w:t>Saving</w:t>
      </w:r>
      <w:r w:rsidRPr="003C50ED">
        <w:rPr>
          <w:lang w:val="ru-RU"/>
        </w:rPr>
        <w:t xml:space="preserve">). </w:t>
      </w:r>
      <w:r w:rsidRPr="006440B3">
        <w:rPr>
          <w:lang w:val="ru-RU"/>
        </w:rPr>
        <w:t>Появляется</w:t>
      </w:r>
      <w:r w:rsidRPr="0062312A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proofErr w:type="spellStart"/>
      <w:r w:rsidRPr="0062312A">
        <w:rPr>
          <w:rStyle w:val="ab"/>
          <w:rFonts w:ascii="Tahoma" w:hAnsi="Tahoma"/>
          <w:sz w:val="18"/>
          <w:szCs w:val="18"/>
          <w:lang w:val="ru-RU"/>
        </w:rPr>
        <w:t>sz</w:t>
      </w:r>
      <w:proofErr w:type="spellEnd"/>
      <w:r w:rsidRPr="0062312A">
        <w:rPr>
          <w:rStyle w:val="ab"/>
          <w:rFonts w:ascii="Tahoma" w:hAnsi="Tahoma"/>
          <w:sz w:val="18"/>
          <w:szCs w:val="18"/>
          <w:lang w:val="ru-RU"/>
        </w:rPr>
        <w:t>-??</w:t>
      </w:r>
      <w:r w:rsidRPr="006440B3">
        <w:rPr>
          <w:lang w:val="ru-RU"/>
        </w:rPr>
        <w:t>.</w:t>
      </w:r>
    </w:p>
    <w:p w:rsidR="00E8514F" w:rsidRPr="003C50ED" w:rsidRDefault="00E8514F" w:rsidP="00F315B8">
      <w:pPr>
        <w:pStyle w:val="a"/>
        <w:ind w:left="0" w:firstLine="567"/>
        <w:rPr>
          <w:lang w:val="ru-RU"/>
        </w:rPr>
      </w:pPr>
      <w:r w:rsidRPr="003C50ED">
        <w:rPr>
          <w:lang w:val="ru-RU"/>
        </w:rPr>
        <w:t xml:space="preserve">Нажмите </w:t>
      </w:r>
      <w:r w:rsidRPr="0062312A">
        <w:rPr>
          <w:noProof/>
          <w:lang w:val="ru-RU" w:eastAsia="ru-RU"/>
        </w:rPr>
        <w:drawing>
          <wp:inline distT="0" distB="0" distL="0" distR="0">
            <wp:extent cx="180975" cy="200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0ED">
        <w:rPr>
          <w:lang w:val="ru-RU"/>
        </w:rPr>
        <w:t xml:space="preserve"> или </w:t>
      </w:r>
      <w:r w:rsidRPr="0062312A">
        <w:rPr>
          <w:noProof/>
          <w:lang w:val="ru-RU" w:eastAsia="ru-RU"/>
        </w:rPr>
        <w:drawing>
          <wp:inline distT="0" distB="0" distL="0" distR="0">
            <wp:extent cx="30480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0ED">
        <w:rPr>
          <w:lang w:val="ru-RU"/>
        </w:rPr>
        <w:t xml:space="preserve"> и </w:t>
      </w:r>
      <w:r w:rsidRPr="0062312A">
        <w:rPr>
          <w:noProof/>
          <w:lang w:val="ru-RU" w:eastAsia="ru-RU"/>
        </w:rPr>
        <w:drawing>
          <wp:inline distT="0" distB="0" distL="0" distR="0">
            <wp:extent cx="238125" cy="18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0B3">
        <w:rPr>
          <w:lang w:val="ru-RU"/>
        </w:rPr>
        <w:t>, чтобы изменить статус С</w:t>
      </w:r>
      <w:r w:rsidRPr="003C50ED">
        <w:rPr>
          <w:lang w:val="ru-RU"/>
        </w:rPr>
        <w:t>охранения нуля (</w:t>
      </w:r>
      <w:r w:rsidRPr="0062312A">
        <w:t>Zero</w:t>
      </w:r>
      <w:r w:rsidRPr="003C50ED">
        <w:rPr>
          <w:lang w:val="ru-RU"/>
        </w:rPr>
        <w:t>-</w:t>
      </w:r>
      <w:r w:rsidRPr="0062312A">
        <w:t>Saving</w:t>
      </w:r>
      <w:r w:rsidRPr="003C50ED">
        <w:rPr>
          <w:lang w:val="ru-RU"/>
        </w:rPr>
        <w:t>).</w:t>
      </w:r>
    </w:p>
    <w:p w:rsidR="00E8514F" w:rsidRPr="006440B3" w:rsidRDefault="00E8514F" w:rsidP="00F315B8">
      <w:pPr>
        <w:pStyle w:val="a"/>
        <w:ind w:left="0" w:firstLine="567"/>
        <w:rPr>
          <w:lang w:val="ru-RU"/>
        </w:rPr>
      </w:pPr>
      <w:r w:rsidRPr="003C50ED">
        <w:rPr>
          <w:lang w:val="ru-RU"/>
        </w:rPr>
        <w:t>Сохранение нуля (</w:t>
      </w:r>
      <w:r w:rsidRPr="0062312A">
        <w:t>Zero</w:t>
      </w:r>
      <w:r w:rsidRPr="003C50ED">
        <w:rPr>
          <w:lang w:val="ru-RU"/>
        </w:rPr>
        <w:t>-</w:t>
      </w:r>
      <w:r w:rsidRPr="0062312A">
        <w:t>Saving</w:t>
      </w:r>
      <w:r w:rsidRPr="003C50ED">
        <w:rPr>
          <w:lang w:val="ru-RU"/>
        </w:rPr>
        <w:t xml:space="preserve">) может быть установлено на: </w:t>
      </w:r>
      <w:proofErr w:type="spellStart"/>
      <w:r w:rsidRPr="0062312A">
        <w:rPr>
          <w:rStyle w:val="ab"/>
          <w:rFonts w:ascii="Tahoma" w:hAnsi="Tahoma"/>
          <w:sz w:val="18"/>
          <w:szCs w:val="18"/>
          <w:lang w:val="ru-RU"/>
        </w:rPr>
        <w:t>on</w:t>
      </w:r>
      <w:proofErr w:type="spellEnd"/>
      <w:r w:rsidR="006440B3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r w:rsidRPr="003C50ED">
        <w:rPr>
          <w:lang w:val="ru-RU"/>
        </w:rPr>
        <w:t xml:space="preserve">(включено), </w:t>
      </w:r>
      <w:proofErr w:type="spellStart"/>
      <w:r w:rsidRPr="0062312A">
        <w:rPr>
          <w:rStyle w:val="ab"/>
          <w:rFonts w:ascii="Tahoma" w:hAnsi="Tahoma"/>
          <w:sz w:val="18"/>
          <w:szCs w:val="18"/>
          <w:lang w:val="ru-RU"/>
        </w:rPr>
        <w:t>off</w:t>
      </w:r>
      <w:proofErr w:type="spellEnd"/>
      <w:r w:rsidR="006440B3">
        <w:rPr>
          <w:rStyle w:val="ab"/>
          <w:rFonts w:ascii="Tahoma" w:hAnsi="Tahoma"/>
          <w:sz w:val="18"/>
          <w:szCs w:val="18"/>
          <w:lang w:val="ru-RU"/>
        </w:rPr>
        <w:t xml:space="preserve"> </w:t>
      </w:r>
      <w:r w:rsidRPr="003C50ED">
        <w:rPr>
          <w:lang w:val="ru-RU"/>
        </w:rPr>
        <w:t xml:space="preserve">(отключено). </w:t>
      </w:r>
      <w:r w:rsidRPr="006440B3">
        <w:rPr>
          <w:lang w:val="ru-RU"/>
        </w:rPr>
        <w:t>По умолчанию</w:t>
      </w:r>
      <w:r w:rsidR="0062312A">
        <w:rPr>
          <w:lang w:val="ru-RU"/>
        </w:rPr>
        <w:t>,</w:t>
      </w:r>
      <w:r w:rsidRPr="006440B3">
        <w:rPr>
          <w:lang w:val="ru-RU"/>
        </w:rPr>
        <w:t xml:space="preserve"> оно установлено на "отключено".</w:t>
      </w:r>
    </w:p>
    <w:p w:rsidR="00024127" w:rsidRPr="00CF3F35" w:rsidRDefault="006440B3" w:rsidP="00F315B8">
      <w:pPr>
        <w:spacing w:line="240" w:lineRule="auto"/>
        <w:ind w:left="0" w:firstLine="56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Когда С</w:t>
      </w:r>
      <w:r w:rsidR="00E8514F" w:rsidRPr="0062312A">
        <w:rPr>
          <w:rFonts w:ascii="Tahoma" w:hAnsi="Tahoma" w:cs="Tahoma"/>
          <w:sz w:val="18"/>
          <w:szCs w:val="18"/>
        </w:rPr>
        <w:t>охранени</w:t>
      </w:r>
      <w:r>
        <w:rPr>
          <w:rFonts w:ascii="Tahoma" w:hAnsi="Tahoma" w:cs="Tahoma"/>
          <w:sz w:val="18"/>
          <w:szCs w:val="18"/>
        </w:rPr>
        <w:t>е нуля (</w:t>
      </w:r>
      <w:proofErr w:type="spellStart"/>
      <w:r>
        <w:rPr>
          <w:rFonts w:ascii="Tahoma" w:hAnsi="Tahoma" w:cs="Tahoma"/>
          <w:sz w:val="18"/>
          <w:szCs w:val="18"/>
        </w:rPr>
        <w:t>Zero-saving</w:t>
      </w:r>
      <w:proofErr w:type="spellEnd"/>
      <w:r>
        <w:rPr>
          <w:rFonts w:ascii="Tahoma" w:hAnsi="Tahoma" w:cs="Tahoma"/>
          <w:sz w:val="18"/>
          <w:szCs w:val="18"/>
        </w:rPr>
        <w:t xml:space="preserve">) включено, </w:t>
      </w:r>
      <w:proofErr w:type="spellStart"/>
      <w:r>
        <w:rPr>
          <w:rFonts w:ascii="Tahoma" w:hAnsi="Tahoma" w:cs="Tahoma"/>
          <w:sz w:val="18"/>
          <w:szCs w:val="18"/>
        </w:rPr>
        <w:t>А</w:t>
      </w:r>
      <w:r w:rsidR="00E8514F" w:rsidRPr="0062312A">
        <w:rPr>
          <w:rFonts w:ascii="Tahoma" w:hAnsi="Tahoma" w:cs="Tahoma"/>
          <w:sz w:val="18"/>
          <w:szCs w:val="18"/>
        </w:rPr>
        <w:t>втообнуление</w:t>
      </w:r>
      <w:proofErr w:type="spellEnd"/>
      <w:r w:rsidR="00E8514F" w:rsidRPr="0062312A">
        <w:rPr>
          <w:rFonts w:ascii="Tahoma" w:hAnsi="Tahoma" w:cs="Tahoma"/>
          <w:sz w:val="18"/>
          <w:szCs w:val="18"/>
        </w:rPr>
        <w:t xml:space="preserve"> (</w:t>
      </w:r>
      <w:proofErr w:type="spellStart"/>
      <w:r w:rsidR="00E8514F" w:rsidRPr="0062312A">
        <w:rPr>
          <w:rFonts w:ascii="Tahoma" w:hAnsi="Tahoma" w:cs="Tahoma"/>
          <w:sz w:val="18"/>
          <w:szCs w:val="18"/>
        </w:rPr>
        <w:t>Auto</w:t>
      </w:r>
      <w:proofErr w:type="spellEnd"/>
      <w:r w:rsidR="00E8514F" w:rsidRPr="0062312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E8514F" w:rsidRPr="0062312A">
        <w:rPr>
          <w:rFonts w:ascii="Tahoma" w:hAnsi="Tahoma" w:cs="Tahoma"/>
          <w:sz w:val="18"/>
          <w:szCs w:val="18"/>
        </w:rPr>
        <w:t>Zero</w:t>
      </w:r>
      <w:proofErr w:type="spellEnd"/>
      <w:r w:rsidR="00E8514F" w:rsidRPr="0062312A">
        <w:rPr>
          <w:rFonts w:ascii="Tahoma" w:hAnsi="Tahoma" w:cs="Tahoma"/>
          <w:sz w:val="18"/>
          <w:szCs w:val="18"/>
        </w:rPr>
        <w:t>) отключается автоматически. Весы считают вес на основе последнего действия</w:t>
      </w:r>
      <w:r w:rsidR="0062312A" w:rsidRPr="0062312A">
        <w:rPr>
          <w:rFonts w:ascii="Tahoma" w:hAnsi="Tahoma" w:cs="Tahoma"/>
          <w:sz w:val="18"/>
          <w:szCs w:val="18"/>
        </w:rPr>
        <w:t>.</w:t>
      </w:r>
    </w:p>
    <w:p w:rsidR="00024127" w:rsidRPr="00CF3F35" w:rsidRDefault="00E556DA" w:rsidP="00F315B8">
      <w:pPr>
        <w:spacing w:before="240" w:after="45" w:line="240" w:lineRule="auto"/>
        <w:ind w:left="0" w:right="-1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</w:t>
      </w:r>
      <w:r w:rsidR="00C35E19" w:rsidRPr="00CF3F35">
        <w:rPr>
          <w:rFonts w:ascii="Tahoma" w:hAnsi="Tahoma" w:cs="Tahoma"/>
          <w:b/>
          <w:sz w:val="18"/>
          <w:szCs w:val="18"/>
        </w:rPr>
        <w:t xml:space="preserve">. Техническое обслуживание </w:t>
      </w:r>
    </w:p>
    <w:p w:rsidR="00024127" w:rsidRPr="00CF3F35" w:rsidRDefault="001B0B38" w:rsidP="001B0B38">
      <w:pPr>
        <w:spacing w:before="240" w:after="41" w:line="240" w:lineRule="auto"/>
        <w:ind w:left="0" w:right="-15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</w:t>
      </w:r>
      <w:r w:rsidR="006440B3">
        <w:rPr>
          <w:rFonts w:ascii="Tahoma" w:hAnsi="Tahoma" w:cs="Tahoma"/>
          <w:b/>
          <w:sz w:val="18"/>
          <w:szCs w:val="18"/>
        </w:rPr>
        <w:t>1</w:t>
      </w:r>
      <w:r w:rsidR="00C35E19" w:rsidRPr="00CF3F35">
        <w:rPr>
          <w:rFonts w:ascii="Tahoma" w:hAnsi="Tahoma" w:cs="Tahoma"/>
          <w:b/>
          <w:sz w:val="18"/>
          <w:szCs w:val="18"/>
        </w:rPr>
        <w:t>. По</w:t>
      </w:r>
      <w:r w:rsidR="007832FD">
        <w:rPr>
          <w:rFonts w:ascii="Tahoma" w:hAnsi="Tahoma" w:cs="Tahoma"/>
          <w:b/>
          <w:sz w:val="18"/>
          <w:szCs w:val="18"/>
        </w:rPr>
        <w:t>рядок технического обслуживания</w:t>
      </w:r>
    </w:p>
    <w:p w:rsidR="00024127" w:rsidRPr="00CF3F35" w:rsidRDefault="00C35E19" w:rsidP="001B0B38">
      <w:pPr>
        <w:spacing w:before="240" w:after="0" w:line="240" w:lineRule="auto"/>
        <w:ind w:left="0" w:firstLine="566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Грузоприемную часть весов следует периодически подвергать осмотру, очищать от грязи, контролировать износ деталей скобы и крюка, смазывать подвижные части консистентной смазкой (солидол, </w:t>
      </w:r>
      <w:proofErr w:type="spellStart"/>
      <w:r w:rsidRPr="00CF3F35">
        <w:rPr>
          <w:rFonts w:ascii="Tahoma" w:hAnsi="Tahoma" w:cs="Tahoma"/>
          <w:sz w:val="18"/>
          <w:szCs w:val="18"/>
        </w:rPr>
        <w:t>литол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и т.п.). </w:t>
      </w:r>
    </w:p>
    <w:p w:rsidR="00024127" w:rsidRPr="00CF3F35" w:rsidRDefault="00C35E19" w:rsidP="001B0B38">
      <w:pPr>
        <w:spacing w:line="240" w:lineRule="auto"/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Периодически (раз в 5-6 месяцев) заменяйте элементы питания в ПДУ. </w:t>
      </w:r>
    </w:p>
    <w:p w:rsidR="00024127" w:rsidRPr="00CF3F35" w:rsidRDefault="001B0B38" w:rsidP="001B0B38">
      <w:pPr>
        <w:spacing w:before="240" w:after="41" w:line="240" w:lineRule="auto"/>
        <w:ind w:left="0" w:right="-15" w:firstLine="0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3.</w:t>
      </w:r>
      <w:r w:rsidR="006440B3">
        <w:rPr>
          <w:rFonts w:ascii="Tahoma" w:hAnsi="Tahoma" w:cs="Tahoma"/>
          <w:b/>
          <w:sz w:val="18"/>
          <w:szCs w:val="18"/>
        </w:rPr>
        <w:t>2</w:t>
      </w:r>
      <w:r w:rsidR="007832FD">
        <w:rPr>
          <w:rFonts w:ascii="Tahoma" w:hAnsi="Tahoma" w:cs="Tahoma"/>
          <w:b/>
          <w:sz w:val="18"/>
          <w:szCs w:val="18"/>
        </w:rPr>
        <w:t>. Консервация</w:t>
      </w:r>
    </w:p>
    <w:p w:rsidR="00024127" w:rsidRPr="00CF3F35" w:rsidRDefault="00C35E19" w:rsidP="001B0B38">
      <w:pPr>
        <w:spacing w:before="240"/>
        <w:ind w:left="0" w:firstLine="542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z w:val="18"/>
          <w:szCs w:val="18"/>
        </w:rPr>
        <w:t xml:space="preserve">Консервация и </w:t>
      </w:r>
      <w:proofErr w:type="spellStart"/>
      <w:r w:rsidRPr="00CF3F35">
        <w:rPr>
          <w:rFonts w:ascii="Tahoma" w:hAnsi="Tahoma" w:cs="Tahoma"/>
          <w:sz w:val="18"/>
          <w:szCs w:val="18"/>
        </w:rPr>
        <w:t>расконсервация</w:t>
      </w:r>
      <w:proofErr w:type="spellEnd"/>
      <w:r w:rsidRPr="00CF3F35">
        <w:rPr>
          <w:rFonts w:ascii="Tahoma" w:hAnsi="Tahoma" w:cs="Tahoma"/>
          <w:sz w:val="18"/>
          <w:szCs w:val="18"/>
        </w:rPr>
        <w:t xml:space="preserve"> весов должны производиться с соблюдением правил ТБ, предусмотренных ГОСТ 9014.0. </w:t>
      </w:r>
    </w:p>
    <w:p w:rsidR="00024127" w:rsidRPr="001B0B38" w:rsidRDefault="00C35E19" w:rsidP="001B0B38">
      <w:pPr>
        <w:numPr>
          <w:ilvl w:val="0"/>
          <w:numId w:val="9"/>
        </w:numPr>
        <w:spacing w:after="45" w:line="240" w:lineRule="auto"/>
        <w:ind w:right="-15" w:hanging="245"/>
        <w:jc w:val="center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b/>
          <w:sz w:val="18"/>
          <w:szCs w:val="18"/>
        </w:rPr>
        <w:t>Гарантии изготовителя</w:t>
      </w:r>
    </w:p>
    <w:p w:rsidR="00E8514F" w:rsidRPr="00CF3F35" w:rsidRDefault="00E8514F" w:rsidP="001B0B38">
      <w:pPr>
        <w:tabs>
          <w:tab w:val="left" w:pos="9075"/>
        </w:tabs>
        <w:spacing w:before="240" w:after="0" w:line="240" w:lineRule="auto"/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pacing w:val="5"/>
          <w:sz w:val="18"/>
          <w:szCs w:val="18"/>
        </w:rPr>
        <w:t xml:space="preserve">Гарантийный срок устанавливается на срок в 12 месяцев со дня ввода </w:t>
      </w:r>
      <w:r w:rsidRPr="00CF3F35">
        <w:rPr>
          <w:rFonts w:ascii="Tahoma" w:hAnsi="Tahoma" w:cs="Tahoma"/>
          <w:spacing w:val="4"/>
          <w:sz w:val="18"/>
          <w:szCs w:val="18"/>
        </w:rPr>
        <w:t xml:space="preserve">изделия в эксплуатацию, но не более 30 месяцев со дня изготовления либо не более 2000 часов работы. </w:t>
      </w:r>
      <w:r w:rsidRPr="00CF3F35">
        <w:rPr>
          <w:rFonts w:ascii="Tahoma" w:hAnsi="Tahoma" w:cs="Tahoma"/>
          <w:sz w:val="18"/>
          <w:szCs w:val="18"/>
        </w:rPr>
        <w:t xml:space="preserve">За отказ принимается поломка весов, </w:t>
      </w:r>
      <w:r w:rsidR="001B0B38">
        <w:rPr>
          <w:rFonts w:ascii="Tahoma" w:hAnsi="Tahoma" w:cs="Tahoma"/>
          <w:sz w:val="18"/>
          <w:szCs w:val="18"/>
        </w:rPr>
        <w:t>делающая невозможной их даль</w:t>
      </w:r>
      <w:r w:rsidRPr="00CF3F35">
        <w:rPr>
          <w:rFonts w:ascii="Tahoma" w:hAnsi="Tahoma" w:cs="Tahoma"/>
          <w:sz w:val="18"/>
          <w:szCs w:val="18"/>
        </w:rPr>
        <w:t>нейшую эксплуатацию или отклонение метрологических характеристик от паспортных, не поддающееся устранению за 4 часа</w:t>
      </w:r>
      <w:r w:rsidR="006440B3">
        <w:rPr>
          <w:rFonts w:ascii="Tahoma" w:hAnsi="Tahoma" w:cs="Tahoma"/>
          <w:sz w:val="18"/>
          <w:szCs w:val="18"/>
        </w:rPr>
        <w:t>.</w:t>
      </w:r>
    </w:p>
    <w:p w:rsidR="00E8514F" w:rsidRPr="00CF3F35" w:rsidRDefault="00E8514F" w:rsidP="001B0B38">
      <w:pPr>
        <w:spacing w:after="0" w:line="240" w:lineRule="auto"/>
        <w:ind w:left="0" w:firstLine="567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spacing w:val="-7"/>
          <w:sz w:val="18"/>
          <w:szCs w:val="18"/>
        </w:rPr>
        <w:t xml:space="preserve">Гарантия не распространяется на повреждения, возникшие в результате естественного износа, плохого ухода, неправильного использования или небрежного обращения, а так же являющиеся следствием несанкционированного вмешательства в устройство изделия лиц, не имеющих специального разрешения на проведение ремонта.  </w:t>
      </w:r>
    </w:p>
    <w:p w:rsidR="00E8514F" w:rsidRPr="00CF3F35" w:rsidRDefault="00E8514F" w:rsidP="001B0B38">
      <w:pPr>
        <w:widowControl w:val="0"/>
        <w:shd w:val="clear" w:color="auto" w:fill="FFFFFF"/>
        <w:tabs>
          <w:tab w:val="left" w:pos="727"/>
        </w:tabs>
        <w:autoSpaceDE w:val="0"/>
        <w:autoSpaceDN w:val="0"/>
        <w:adjustRightInd w:val="0"/>
        <w:spacing w:before="2" w:after="0" w:line="240" w:lineRule="auto"/>
        <w:ind w:left="0" w:firstLine="567"/>
        <w:rPr>
          <w:rFonts w:ascii="Tahoma" w:hAnsi="Tahoma" w:cs="Tahoma"/>
          <w:spacing w:val="-7"/>
          <w:sz w:val="18"/>
          <w:szCs w:val="18"/>
        </w:rPr>
      </w:pPr>
      <w:r w:rsidRPr="00CF3F35">
        <w:rPr>
          <w:rFonts w:ascii="Tahoma" w:hAnsi="Tahoma" w:cs="Tahoma"/>
          <w:spacing w:val="-7"/>
          <w:sz w:val="18"/>
          <w:szCs w:val="18"/>
        </w:rPr>
        <w:t>В целях определения причин отказа и/или характера повреждений изделия производиться техническая экспертиза сроком 10 рабочих дней. По результатам экспертизы принимается решение о замене/ремонте изделия. При этом изделие принимается на экспертизу только при наличии паспорта с отметкой о дате продажи и штампом организации-продавца.</w:t>
      </w:r>
    </w:p>
    <w:p w:rsidR="00024127" w:rsidRPr="001B0B38" w:rsidRDefault="00E8514F" w:rsidP="001B0B38">
      <w:pPr>
        <w:tabs>
          <w:tab w:val="left" w:pos="720"/>
        </w:tabs>
        <w:spacing w:after="0" w:line="240" w:lineRule="auto"/>
        <w:ind w:left="0" w:firstLine="567"/>
        <w:rPr>
          <w:rFonts w:ascii="Tahoma" w:hAnsi="Tahoma" w:cs="Tahoma"/>
          <w:spacing w:val="4"/>
          <w:sz w:val="18"/>
          <w:szCs w:val="18"/>
        </w:rPr>
      </w:pPr>
      <w:r w:rsidRPr="00CF3F35">
        <w:rPr>
          <w:rFonts w:ascii="Tahoma" w:hAnsi="Tahoma" w:cs="Tahoma"/>
          <w:spacing w:val="4"/>
          <w:sz w:val="18"/>
          <w:szCs w:val="18"/>
        </w:rPr>
        <w:t>Срок консервации- 3 года.</w:t>
      </w:r>
    </w:p>
    <w:p w:rsidR="006440B3" w:rsidRDefault="006440B3" w:rsidP="00341E74">
      <w:pPr>
        <w:spacing w:after="160" w:line="259" w:lineRule="auto"/>
        <w:ind w:left="0" w:firstLine="0"/>
        <w:jc w:val="center"/>
        <w:rPr>
          <w:rFonts w:ascii="Tahoma" w:hAnsi="Tahoma" w:cs="Tahoma"/>
          <w:b/>
          <w:sz w:val="18"/>
          <w:szCs w:val="18"/>
        </w:rPr>
      </w:pPr>
    </w:p>
    <w:p w:rsidR="00024127" w:rsidRPr="00CF3F35" w:rsidRDefault="00C35E19" w:rsidP="00341E74">
      <w:pPr>
        <w:spacing w:after="160" w:line="259" w:lineRule="auto"/>
        <w:ind w:left="0" w:firstLine="0"/>
        <w:jc w:val="center"/>
        <w:rPr>
          <w:rFonts w:ascii="Tahoma" w:hAnsi="Tahoma" w:cs="Tahoma"/>
          <w:sz w:val="18"/>
          <w:szCs w:val="18"/>
        </w:rPr>
      </w:pPr>
      <w:r w:rsidRPr="00CF3F35">
        <w:rPr>
          <w:rFonts w:ascii="Tahoma" w:hAnsi="Tahoma" w:cs="Tahoma"/>
          <w:b/>
          <w:sz w:val="18"/>
          <w:szCs w:val="18"/>
        </w:rPr>
        <w:lastRenderedPageBreak/>
        <w:t>Отметки о периодических поверках</w:t>
      </w:r>
    </w:p>
    <w:tbl>
      <w:tblPr>
        <w:tblStyle w:val="TableGrid"/>
        <w:tblW w:w="9744" w:type="dxa"/>
        <w:tblInd w:w="283" w:type="dxa"/>
        <w:tblCellMar>
          <w:top w:w="54" w:type="dxa"/>
          <w:left w:w="110" w:type="dxa"/>
          <w:right w:w="115" w:type="dxa"/>
        </w:tblCellMar>
        <w:tblLook w:val="04A0"/>
      </w:tblPr>
      <w:tblGrid>
        <w:gridCol w:w="1426"/>
        <w:gridCol w:w="1958"/>
        <w:gridCol w:w="4210"/>
        <w:gridCol w:w="2150"/>
      </w:tblGrid>
      <w:tr w:rsidR="00024127" w:rsidRPr="00CF3F35" w:rsidTr="00F315B8">
        <w:trPr>
          <w:trHeight w:val="401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024127" w:rsidRPr="00F315B8" w:rsidRDefault="00C35E19" w:rsidP="00A156BD">
            <w:pPr>
              <w:spacing w:after="0" w:line="276" w:lineRule="auto"/>
              <w:ind w:left="0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315B8">
              <w:rPr>
                <w:rFonts w:ascii="Tahoma" w:hAnsi="Tahoma" w:cs="Tahoma"/>
                <w:b/>
                <w:sz w:val="18"/>
                <w:szCs w:val="18"/>
              </w:rPr>
              <w:t xml:space="preserve">Дата поверки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024127" w:rsidRPr="00F315B8" w:rsidRDefault="00C35E19" w:rsidP="00A156BD">
            <w:pPr>
              <w:spacing w:after="0" w:line="276" w:lineRule="auto"/>
              <w:ind w:left="0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spellStart"/>
            <w:r w:rsidRPr="00F315B8">
              <w:rPr>
                <w:rFonts w:ascii="Tahoma" w:hAnsi="Tahoma" w:cs="Tahoma"/>
                <w:b/>
                <w:sz w:val="18"/>
                <w:szCs w:val="18"/>
              </w:rPr>
              <w:t>Поверитель</w:t>
            </w:r>
            <w:proofErr w:type="spellEnd"/>
            <w:r w:rsidRPr="00F315B8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024127" w:rsidRPr="00F315B8" w:rsidRDefault="00C35E19" w:rsidP="00A156BD">
            <w:pPr>
              <w:spacing w:after="0" w:line="276" w:lineRule="auto"/>
              <w:ind w:left="0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315B8">
              <w:rPr>
                <w:rFonts w:ascii="Tahoma" w:hAnsi="Tahoma" w:cs="Tahoma"/>
                <w:b/>
                <w:sz w:val="18"/>
                <w:szCs w:val="18"/>
              </w:rPr>
              <w:t xml:space="preserve">Подпись </w:t>
            </w:r>
            <w:proofErr w:type="spellStart"/>
            <w:r w:rsidRPr="00F315B8">
              <w:rPr>
                <w:rFonts w:ascii="Tahoma" w:hAnsi="Tahoma" w:cs="Tahoma"/>
                <w:b/>
                <w:sz w:val="18"/>
                <w:szCs w:val="18"/>
              </w:rPr>
              <w:t>поверителя</w:t>
            </w:r>
            <w:proofErr w:type="spellEnd"/>
            <w:r w:rsidRPr="00F315B8">
              <w:rPr>
                <w:rFonts w:ascii="Tahoma" w:hAnsi="Tahoma" w:cs="Tahoma"/>
                <w:b/>
                <w:sz w:val="18"/>
                <w:szCs w:val="18"/>
              </w:rPr>
              <w:t xml:space="preserve">, оттиск клейма или печать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</w:tcPr>
          <w:p w:rsidR="00024127" w:rsidRPr="00F315B8" w:rsidRDefault="00C35E19" w:rsidP="00A156BD">
            <w:pPr>
              <w:spacing w:after="0" w:line="276" w:lineRule="auto"/>
              <w:ind w:left="0" w:firstLine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315B8">
              <w:rPr>
                <w:rFonts w:ascii="Tahoma" w:hAnsi="Tahoma" w:cs="Tahoma"/>
                <w:b/>
                <w:sz w:val="18"/>
                <w:szCs w:val="18"/>
              </w:rPr>
              <w:t xml:space="preserve">Примечание </w:t>
            </w:r>
          </w:p>
        </w:tc>
      </w:tr>
      <w:tr w:rsidR="00024127" w:rsidRPr="00CF3F35" w:rsidTr="00F315B8">
        <w:trPr>
          <w:trHeight w:val="527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024127" w:rsidP="00F315B8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024127" w:rsidP="00F315B8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F315B8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3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024127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127" w:rsidRPr="00CF3F35" w:rsidRDefault="00C35E19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:rsidR="00024127" w:rsidRPr="00CF3F35" w:rsidRDefault="00C35E19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CF3F35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315B8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5B8" w:rsidRPr="00CF3F35" w:rsidRDefault="00F315B8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C6662" w:rsidRPr="00CF3F35">
        <w:trPr>
          <w:trHeight w:val="5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662" w:rsidRPr="00CF3F35" w:rsidRDefault="008C6662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662" w:rsidRPr="00CF3F35" w:rsidRDefault="008C6662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662" w:rsidRPr="00CF3F35" w:rsidRDefault="008C6662" w:rsidP="00A156BD">
            <w:pPr>
              <w:spacing w:after="0" w:line="276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662" w:rsidRPr="00CF3F35" w:rsidRDefault="008C6662" w:rsidP="00A156BD">
            <w:pPr>
              <w:spacing w:after="48" w:line="240" w:lineRule="auto"/>
              <w:ind w:left="0" w:firstLine="0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024127" w:rsidRPr="00CF3F35" w:rsidRDefault="00024127" w:rsidP="00F315B8">
      <w:pPr>
        <w:tabs>
          <w:tab w:val="left" w:pos="900"/>
        </w:tabs>
        <w:spacing w:after="216" w:line="240" w:lineRule="auto"/>
        <w:ind w:left="0" w:firstLine="0"/>
        <w:rPr>
          <w:rFonts w:ascii="Tahoma" w:hAnsi="Tahoma" w:cs="Tahoma"/>
          <w:sz w:val="18"/>
          <w:szCs w:val="18"/>
        </w:rPr>
      </w:pPr>
    </w:p>
    <w:sectPr w:rsidR="00024127" w:rsidRPr="00CF3F35" w:rsidSect="00A156BD">
      <w:pgSz w:w="11900" w:h="16840"/>
      <w:pgMar w:top="851" w:right="788" w:bottom="896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6FD" w:rsidRDefault="001836FD">
      <w:pPr>
        <w:spacing w:after="0" w:line="240" w:lineRule="auto"/>
      </w:pPr>
      <w:r>
        <w:separator/>
      </w:r>
    </w:p>
  </w:endnote>
  <w:endnote w:type="continuationSeparator" w:id="0">
    <w:p w:rsidR="001836FD" w:rsidRDefault="00183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方正中等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数码字体 - LaCoste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DaxlineCyrLF-Medium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27" w:rsidRDefault="00C35E19">
    <w:pPr>
      <w:spacing w:after="0" w:line="240" w:lineRule="auto"/>
      <w:ind w:left="0" w:firstLine="0"/>
      <w:jc w:val="center"/>
    </w:pPr>
    <w:r>
      <w:t xml:space="preserve">- </w:t>
    </w:r>
    <w:r w:rsidR="000B2498">
      <w:fldChar w:fldCharType="begin"/>
    </w:r>
    <w:r>
      <w:instrText xml:space="preserve"> PAGE   \* MERGEFORMAT </w:instrText>
    </w:r>
    <w:r w:rsidR="000B2498">
      <w:fldChar w:fldCharType="separate"/>
    </w:r>
    <w:r w:rsidR="00E8514F">
      <w:rPr>
        <w:noProof/>
      </w:rPr>
      <w:t>11</w:t>
    </w:r>
    <w:r w:rsidR="000B2498">
      <w:fldChar w:fldCharType="end"/>
    </w:r>
    <w:r>
      <w:t xml:space="preserve"> -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6023900"/>
      <w:docPartObj>
        <w:docPartGallery w:val="Page Numbers (Bottom of Page)"/>
        <w:docPartUnique/>
      </w:docPartObj>
    </w:sdtPr>
    <w:sdtContent>
      <w:p w:rsidR="00F36065" w:rsidRDefault="000B2498">
        <w:pPr>
          <w:pStyle w:val="ae"/>
          <w:jc w:val="center"/>
        </w:pPr>
        <w:r>
          <w:fldChar w:fldCharType="begin"/>
        </w:r>
        <w:r w:rsidR="00F36065">
          <w:instrText>PAGE   \* MERGEFORMAT</w:instrText>
        </w:r>
        <w:r>
          <w:fldChar w:fldCharType="separate"/>
        </w:r>
        <w:r w:rsidR="00A743A2">
          <w:rPr>
            <w:noProof/>
          </w:rPr>
          <w:t>6</w:t>
        </w:r>
        <w:r>
          <w:fldChar w:fldCharType="end"/>
        </w:r>
      </w:p>
    </w:sdtContent>
  </w:sdt>
  <w:p w:rsidR="00024127" w:rsidRDefault="00024127" w:rsidP="00A156BD">
    <w:pPr>
      <w:tabs>
        <w:tab w:val="left" w:pos="4695"/>
        <w:tab w:val="center" w:pos="4989"/>
      </w:tabs>
      <w:spacing w:after="0" w:line="240" w:lineRule="auto"/>
      <w:ind w:lef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27" w:rsidRDefault="00024127">
    <w:pPr>
      <w:spacing w:after="0" w:line="276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6FD" w:rsidRDefault="001836FD">
      <w:pPr>
        <w:spacing w:after="0" w:line="240" w:lineRule="auto"/>
      </w:pPr>
      <w:r>
        <w:separator/>
      </w:r>
    </w:p>
  </w:footnote>
  <w:footnote w:type="continuationSeparator" w:id="0">
    <w:p w:rsidR="001836FD" w:rsidRDefault="00183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27" w:rsidRDefault="00C35E19">
    <w:pPr>
      <w:spacing w:after="0" w:line="240" w:lineRule="auto"/>
      <w:ind w:left="0" w:firstLine="0"/>
    </w:pPr>
    <w:r>
      <w:rPr>
        <w:b/>
        <w:i/>
      </w:rPr>
      <w:t xml:space="preserve">Весы крановые ВЭК                                                   Руководство по эксплуатации. Паспорт.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27" w:rsidRDefault="00024127">
    <w:pPr>
      <w:spacing w:after="0" w:line="240" w:lineRule="auto"/>
      <w:ind w:left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127" w:rsidRPr="004C1005" w:rsidRDefault="00024127" w:rsidP="004C1005">
    <w:pPr>
      <w:pStyle w:val="af0"/>
      <w:ind w:left="0" w:firstLine="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8CBB4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A5402A4A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044B703A"/>
    <w:multiLevelType w:val="hybridMultilevel"/>
    <w:tmpl w:val="881C16F8"/>
    <w:lvl w:ilvl="0" w:tplc="936AC36C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DC9A8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ED82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26E06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1EA0C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52635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4649F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76FA1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EE3E0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877D0C"/>
    <w:multiLevelType w:val="multilevel"/>
    <w:tmpl w:val="124C59CC"/>
    <w:lvl w:ilvl="0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36" w:hanging="43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2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1800"/>
      </w:pPr>
      <w:rPr>
        <w:rFonts w:hint="default"/>
      </w:rPr>
    </w:lvl>
  </w:abstractNum>
  <w:abstractNum w:abstractNumId="4">
    <w:nsid w:val="0BB6001F"/>
    <w:multiLevelType w:val="hybridMultilevel"/>
    <w:tmpl w:val="180E51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129F8"/>
    <w:multiLevelType w:val="multilevel"/>
    <w:tmpl w:val="4318758E"/>
    <w:lvl w:ilvl="0">
      <w:start w:val="1"/>
      <w:numFmt w:val="bullet"/>
      <w:pStyle w:val="a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936" w:hanging="43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2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1800"/>
      </w:pPr>
      <w:rPr>
        <w:rFonts w:hint="default"/>
      </w:rPr>
    </w:lvl>
  </w:abstractNum>
  <w:abstractNum w:abstractNumId="6">
    <w:nsid w:val="174F6FDD"/>
    <w:multiLevelType w:val="multilevel"/>
    <w:tmpl w:val="ACF6048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936" w:hanging="435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"/>
      <w:lvlJc w:val="left"/>
      <w:pPr>
        <w:ind w:left="1722" w:hanging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223" w:hanging="72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3084" w:hanging="108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3585" w:hanging="108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4446" w:hanging="144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4947" w:hanging="144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5808" w:hanging="180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C84206"/>
    <w:multiLevelType w:val="multilevel"/>
    <w:tmpl w:val="B642A318"/>
    <w:lvl w:ilvl="0">
      <w:start w:val="1"/>
      <w:numFmt w:val="decimal"/>
      <w:lvlText w:val="%1."/>
      <w:lvlJc w:val="left"/>
      <w:pPr>
        <w:ind w:left="0" w:firstLine="0"/>
      </w:pPr>
      <w:rPr>
        <w:rFonts w:ascii="Tahoma" w:eastAsia="Times New Roman" w:hAnsi="Tahoma" w:cs="Tahoma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93" w:firstLine="0"/>
      </w:pPr>
      <w:rPr>
        <w:rFonts w:ascii="Tahoma" w:eastAsia="Times New Roman" w:hAnsi="Tahoma" w:cs="Tahoma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2" w:firstLine="0"/>
      </w:pPr>
      <w:rPr>
        <w:rFonts w:ascii="Tahoma" w:eastAsia="Times New Roman" w:hAnsi="Tahoma" w:cs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3094AA2"/>
    <w:multiLevelType w:val="multilevel"/>
    <w:tmpl w:val="ACF6048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43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2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1800"/>
      </w:pPr>
      <w:rPr>
        <w:rFonts w:hint="default"/>
      </w:rPr>
    </w:lvl>
  </w:abstractNum>
  <w:abstractNum w:abstractNumId="9">
    <w:nsid w:val="307E0671"/>
    <w:multiLevelType w:val="multilevel"/>
    <w:tmpl w:val="908CC88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8012EA7"/>
    <w:multiLevelType w:val="multilevel"/>
    <w:tmpl w:val="E378352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915156B"/>
    <w:multiLevelType w:val="multilevel"/>
    <w:tmpl w:val="ACF6048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43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2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2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08" w:hanging="1800"/>
      </w:pPr>
      <w:rPr>
        <w:rFonts w:hint="default"/>
      </w:rPr>
    </w:lvl>
  </w:abstractNum>
  <w:abstractNum w:abstractNumId="12">
    <w:nsid w:val="39313E69"/>
    <w:multiLevelType w:val="multilevel"/>
    <w:tmpl w:val="BABAF67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  <w:color w:val="auto"/>
        <w:sz w:val="1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  <w:sz w:val="1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  <w:color w:val="auto"/>
        <w:sz w:val="22"/>
      </w:rPr>
    </w:lvl>
  </w:abstractNum>
  <w:abstractNum w:abstractNumId="13">
    <w:nsid w:val="3B8107C7"/>
    <w:multiLevelType w:val="hybridMultilevel"/>
    <w:tmpl w:val="51940578"/>
    <w:lvl w:ilvl="0" w:tplc="434E740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5D6BBB"/>
    <w:multiLevelType w:val="multilevel"/>
    <w:tmpl w:val="593E176E"/>
    <w:lvl w:ilvl="0">
      <w:start w:val="1"/>
      <w:numFmt w:val="decimal"/>
      <w:lvlText w:val="%1.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17E26A8"/>
    <w:multiLevelType w:val="hybridMultilevel"/>
    <w:tmpl w:val="895C24E0"/>
    <w:lvl w:ilvl="0" w:tplc="2A8240CA">
      <w:start w:val="1"/>
      <w:numFmt w:val="bullet"/>
      <w:lvlText w:val="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5C5D2062"/>
    <w:multiLevelType w:val="multilevel"/>
    <w:tmpl w:val="7F82090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  <w:sz w:val="28"/>
        <w:szCs w:val="32"/>
      </w:rPr>
    </w:lvl>
    <w:lvl w:ilvl="1">
      <w:start w:val="1"/>
      <w:numFmt w:val="decimal"/>
      <w:suff w:val="space"/>
      <w:lvlText w:val="%1.%2. "/>
      <w:lvlJc w:val="left"/>
      <w:pPr>
        <w:ind w:left="0" w:firstLine="0"/>
      </w:pPr>
      <w:rPr>
        <w:rFonts w:hint="eastAsia"/>
        <w:sz w:val="28"/>
        <w:szCs w:val="28"/>
      </w:rPr>
    </w:lvl>
    <w:lvl w:ilvl="2">
      <w:start w:val="1"/>
      <w:numFmt w:val="decimal"/>
      <w:suff w:val="space"/>
      <w:lvlText w:val="%2.%1.%3."/>
      <w:lvlJc w:val="left"/>
      <w:pPr>
        <w:ind w:left="0" w:firstLine="0"/>
      </w:pPr>
      <w:rPr>
        <w:rFonts w:hint="eastAsia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-620" w:firstLine="0"/>
      </w:pPr>
      <w:rPr>
        <w:rFonts w:hint="eastAsia"/>
        <w:sz w:val="21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>
    <w:nsid w:val="61437FFB"/>
    <w:multiLevelType w:val="hybridMultilevel"/>
    <w:tmpl w:val="33269566"/>
    <w:lvl w:ilvl="0" w:tplc="F9BE96B4">
      <w:start w:val="1"/>
      <w:numFmt w:val="bullet"/>
      <w:pStyle w:val="a0"/>
      <w:lvlText w:val=""/>
      <w:lvlJc w:val="left"/>
      <w:pPr>
        <w:tabs>
          <w:tab w:val="num" w:pos="420"/>
        </w:tabs>
        <w:ind w:left="420" w:hanging="420"/>
      </w:pPr>
      <w:rPr>
        <w:rFonts w:ascii="Webdings" w:hAnsi="Webdings" w:hint="default"/>
        <w:sz w:val="28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71F7602F"/>
    <w:multiLevelType w:val="multilevel"/>
    <w:tmpl w:val="FBDE1F20"/>
    <w:lvl w:ilvl="0">
      <w:start w:val="4"/>
      <w:numFmt w:val="decimal"/>
      <w:lvlText w:val="%1."/>
      <w:lvlJc w:val="left"/>
      <w:pPr>
        <w:ind w:left="0"/>
      </w:pPr>
      <w:rPr>
        <w:rFonts w:ascii="Tahoma" w:eastAsia="Times New Roman" w:hAnsi="Tahoma" w:cs="Tahoma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2200203"/>
    <w:multiLevelType w:val="hybridMultilevel"/>
    <w:tmpl w:val="DA4C223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78E83B48"/>
    <w:multiLevelType w:val="multilevel"/>
    <w:tmpl w:val="EEFA931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9882D03"/>
    <w:multiLevelType w:val="hybridMultilevel"/>
    <w:tmpl w:val="EFCE6310"/>
    <w:lvl w:ilvl="0" w:tplc="D3D425CE">
      <w:start w:val="1"/>
      <w:numFmt w:val="decimal"/>
      <w:lvlText w:val="%1."/>
      <w:lvlJc w:val="left"/>
      <w:pPr>
        <w:ind w:left="1210"/>
      </w:pPr>
      <w:rPr>
        <w:rFonts w:ascii="Tahoma" w:eastAsia="Times New Roman" w:hAnsi="Tahoma" w:cs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0EA4F9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C4E53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8ABA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32409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E20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EB1E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A66A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6D0B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C813C8E"/>
    <w:multiLevelType w:val="hybridMultilevel"/>
    <w:tmpl w:val="91062998"/>
    <w:lvl w:ilvl="0" w:tplc="03BE0C60">
      <w:start w:val="1"/>
      <w:numFmt w:val="bullet"/>
      <w:lvlText w:val="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 w:tplc="FFFFFFFF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"/>
  </w:num>
  <w:num w:numId="4">
    <w:abstractNumId w:val="21"/>
  </w:num>
  <w:num w:numId="5">
    <w:abstractNumId w:val="20"/>
  </w:num>
  <w:num w:numId="6">
    <w:abstractNumId w:val="9"/>
  </w:num>
  <w:num w:numId="7">
    <w:abstractNumId w:val="10"/>
  </w:num>
  <w:num w:numId="8">
    <w:abstractNumId w:val="6"/>
  </w:num>
  <w:num w:numId="9">
    <w:abstractNumId w:val="18"/>
  </w:num>
  <w:num w:numId="10">
    <w:abstractNumId w:val="16"/>
  </w:num>
  <w:num w:numId="11">
    <w:abstractNumId w:val="17"/>
  </w:num>
  <w:num w:numId="12">
    <w:abstractNumId w:val="22"/>
  </w:num>
  <w:num w:numId="13">
    <w:abstractNumId w:val="15"/>
  </w:num>
  <w:num w:numId="14">
    <w:abstractNumId w:val="1"/>
  </w:num>
  <w:num w:numId="15">
    <w:abstractNumId w:val="0"/>
  </w:num>
  <w:num w:numId="16">
    <w:abstractNumId w:val="12"/>
  </w:num>
  <w:num w:numId="17">
    <w:abstractNumId w:val="19"/>
  </w:num>
  <w:num w:numId="18">
    <w:abstractNumId w:val="8"/>
  </w:num>
  <w:num w:numId="19">
    <w:abstractNumId w:val="11"/>
  </w:num>
  <w:num w:numId="20">
    <w:abstractNumId w:val="3"/>
  </w:num>
  <w:num w:numId="21">
    <w:abstractNumId w:val="5"/>
  </w:num>
  <w:num w:numId="22">
    <w:abstractNumId w:val="4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24127"/>
    <w:rsid w:val="00024127"/>
    <w:rsid w:val="00063F03"/>
    <w:rsid w:val="00076EFB"/>
    <w:rsid w:val="000B2498"/>
    <w:rsid w:val="000C7E54"/>
    <w:rsid w:val="000D7662"/>
    <w:rsid w:val="001836FD"/>
    <w:rsid w:val="001B0B38"/>
    <w:rsid w:val="0020153F"/>
    <w:rsid w:val="0020256C"/>
    <w:rsid w:val="00227F70"/>
    <w:rsid w:val="00290E5F"/>
    <w:rsid w:val="00341E74"/>
    <w:rsid w:val="00352E39"/>
    <w:rsid w:val="00360386"/>
    <w:rsid w:val="003C50ED"/>
    <w:rsid w:val="0048194B"/>
    <w:rsid w:val="00494D5C"/>
    <w:rsid w:val="004C1005"/>
    <w:rsid w:val="00533DC4"/>
    <w:rsid w:val="00541DB4"/>
    <w:rsid w:val="005F2129"/>
    <w:rsid w:val="0062312A"/>
    <w:rsid w:val="006440B3"/>
    <w:rsid w:val="00774D7F"/>
    <w:rsid w:val="007832FD"/>
    <w:rsid w:val="007A5D1A"/>
    <w:rsid w:val="00814FDB"/>
    <w:rsid w:val="00817F0B"/>
    <w:rsid w:val="008C6662"/>
    <w:rsid w:val="009367AA"/>
    <w:rsid w:val="00945BF8"/>
    <w:rsid w:val="009518B2"/>
    <w:rsid w:val="009C7237"/>
    <w:rsid w:val="00A156BD"/>
    <w:rsid w:val="00A52CE7"/>
    <w:rsid w:val="00A743A2"/>
    <w:rsid w:val="00A90193"/>
    <w:rsid w:val="00B00F70"/>
    <w:rsid w:val="00B21371"/>
    <w:rsid w:val="00B94DD0"/>
    <w:rsid w:val="00BE5511"/>
    <w:rsid w:val="00C243CC"/>
    <w:rsid w:val="00C265FE"/>
    <w:rsid w:val="00C35E19"/>
    <w:rsid w:val="00C93755"/>
    <w:rsid w:val="00CA5B60"/>
    <w:rsid w:val="00CF3F35"/>
    <w:rsid w:val="00DE7182"/>
    <w:rsid w:val="00E556DA"/>
    <w:rsid w:val="00E56F86"/>
    <w:rsid w:val="00E8514F"/>
    <w:rsid w:val="00E854FE"/>
    <w:rsid w:val="00F315B8"/>
    <w:rsid w:val="00F3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3DC4"/>
    <w:pPr>
      <w:spacing w:after="53" w:line="242" w:lineRule="auto"/>
      <w:ind w:left="27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1"/>
    <w:link w:val="10"/>
    <w:uiPriority w:val="9"/>
    <w:unhideWhenUsed/>
    <w:qFormat/>
    <w:rsid w:val="00533DC4"/>
    <w:pPr>
      <w:keepNext/>
      <w:keepLines/>
      <w:spacing w:after="45" w:line="240" w:lineRule="auto"/>
      <w:ind w:left="226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33DC4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rsid w:val="00533DC4"/>
    <w:pPr>
      <w:spacing w:after="183" w:line="242" w:lineRule="auto"/>
      <w:ind w:left="30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533DC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2"/>
    <w:uiPriority w:val="99"/>
    <w:unhideWhenUsed/>
    <w:rsid w:val="00E8514F"/>
    <w:rPr>
      <w:color w:val="0563C1" w:themeColor="hyperlink"/>
      <w:u w:val="single"/>
    </w:rPr>
  </w:style>
  <w:style w:type="paragraph" w:styleId="a6">
    <w:name w:val="Normal (Web)"/>
    <w:basedOn w:val="a1"/>
    <w:uiPriority w:val="99"/>
    <w:semiHidden/>
    <w:unhideWhenUsed/>
    <w:rsid w:val="00E8514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styleId="a7">
    <w:name w:val="Table Grid"/>
    <w:basedOn w:val="a3"/>
    <w:uiPriority w:val="39"/>
    <w:rsid w:val="00E85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1"/>
    <w:uiPriority w:val="34"/>
    <w:qFormat/>
    <w:rsid w:val="00E8514F"/>
    <w:pPr>
      <w:ind w:left="720"/>
      <w:contextualSpacing/>
    </w:pPr>
  </w:style>
  <w:style w:type="paragraph" w:customStyle="1" w:styleId="a9">
    <w:name w:val="#一级标题"/>
    <w:autoRedefine/>
    <w:rsid w:val="00F36065"/>
    <w:pPr>
      <w:widowControl w:val="0"/>
      <w:shd w:val="clear" w:color="auto" w:fill="FFFFFF"/>
      <w:spacing w:afterLines="50" w:line="240" w:lineRule="auto"/>
      <w:jc w:val="center"/>
      <w:textAlignment w:val="center"/>
      <w:outlineLvl w:val="0"/>
    </w:pPr>
    <w:rPr>
      <w:rFonts w:ascii="Tahoma" w:eastAsia="SimHei" w:hAnsi="Tahoma" w:cs="Tahoma"/>
      <w:b/>
      <w:kern w:val="2"/>
      <w:sz w:val="18"/>
      <w:szCs w:val="18"/>
      <w:lang w:val="en-US" w:eastAsia="zh-CN"/>
    </w:rPr>
  </w:style>
  <w:style w:type="paragraph" w:customStyle="1" w:styleId="2">
    <w:name w:val="#2级标题"/>
    <w:link w:val="2CharChar"/>
    <w:autoRedefine/>
    <w:rsid w:val="00F36065"/>
    <w:pPr>
      <w:widowControl w:val="0"/>
      <w:spacing w:beforeLines="30" w:afterLines="30" w:line="240" w:lineRule="auto"/>
      <w:jc w:val="center"/>
      <w:textAlignment w:val="top"/>
      <w:outlineLvl w:val="1"/>
    </w:pPr>
    <w:rPr>
      <w:rFonts w:ascii="Tahoma" w:eastAsia="Microsoft YaHei" w:hAnsi="Tahoma" w:cs="Tahoma"/>
      <w:b/>
      <w:kern w:val="2"/>
      <w:sz w:val="18"/>
      <w:szCs w:val="18"/>
      <w:lang w:eastAsia="zh-CN"/>
    </w:rPr>
  </w:style>
  <w:style w:type="character" w:customStyle="1" w:styleId="2CharChar">
    <w:name w:val="#2级标题 Char Char"/>
    <w:link w:val="2"/>
    <w:rsid w:val="00F36065"/>
    <w:rPr>
      <w:rFonts w:ascii="Tahoma" w:eastAsia="Microsoft YaHei" w:hAnsi="Tahoma" w:cs="Tahoma"/>
      <w:b/>
      <w:kern w:val="2"/>
      <w:sz w:val="18"/>
      <w:szCs w:val="18"/>
      <w:lang w:eastAsia="zh-CN"/>
    </w:rPr>
  </w:style>
  <w:style w:type="paragraph" w:customStyle="1" w:styleId="a0">
    <w:name w:val="#警告"/>
    <w:autoRedefine/>
    <w:rsid w:val="00E8514F"/>
    <w:pPr>
      <w:widowControl w:val="0"/>
      <w:numPr>
        <w:numId w:val="11"/>
      </w:numPr>
      <w:spacing w:after="0" w:line="280" w:lineRule="exact"/>
      <w:textAlignment w:val="center"/>
    </w:pPr>
    <w:rPr>
      <w:rFonts w:ascii="Palatino Linotype" w:eastAsia="方正中等线简体" w:hAnsi="Palatino Linotype" w:cs="Times New Roman"/>
      <w:kern w:val="2"/>
      <w:sz w:val="18"/>
      <w:szCs w:val="21"/>
      <w:lang w:val="en-US" w:eastAsia="zh-CN"/>
    </w:rPr>
  </w:style>
  <w:style w:type="paragraph" w:customStyle="1" w:styleId="a">
    <w:name w:val="#说明"/>
    <w:autoRedefine/>
    <w:rsid w:val="0062312A"/>
    <w:pPr>
      <w:widowControl w:val="0"/>
      <w:numPr>
        <w:numId w:val="21"/>
      </w:numPr>
      <w:spacing w:after="0" w:line="240" w:lineRule="auto"/>
      <w:textAlignment w:val="center"/>
    </w:pPr>
    <w:rPr>
      <w:rFonts w:ascii="Tahoma" w:eastAsia="方正中等线简体" w:hAnsi="Tahoma" w:cs="Tahoma"/>
      <w:kern w:val="2"/>
      <w:sz w:val="18"/>
      <w:szCs w:val="21"/>
      <w:lang w:val="en-US" w:eastAsia="zh-CN"/>
    </w:rPr>
  </w:style>
  <w:style w:type="paragraph" w:customStyle="1" w:styleId="aa">
    <w:name w:val="#帮助"/>
    <w:autoRedefine/>
    <w:rsid w:val="0062312A"/>
    <w:pPr>
      <w:widowControl w:val="0"/>
      <w:spacing w:after="0" w:line="360" w:lineRule="auto"/>
      <w:textAlignment w:val="center"/>
    </w:pPr>
    <w:rPr>
      <w:rFonts w:ascii="Palatino Linotype" w:eastAsia="方正中等线简体" w:hAnsi="Palatino Linotype" w:cs="Times New Roman"/>
      <w:kern w:val="2"/>
      <w:sz w:val="18"/>
      <w:szCs w:val="21"/>
      <w:lang w:val="en-US" w:eastAsia="zh-CN"/>
    </w:rPr>
  </w:style>
  <w:style w:type="character" w:customStyle="1" w:styleId="ab">
    <w:name w:val="#数码字体#字符"/>
    <w:rsid w:val="00E8514F"/>
    <w:rPr>
      <w:rFonts w:ascii="数码字体 - LaCoste" w:hAnsi="数码字体 - LaCoste"/>
      <w:sz w:val="24"/>
    </w:rPr>
  </w:style>
  <w:style w:type="paragraph" w:styleId="ac">
    <w:name w:val="Balloon Text"/>
    <w:basedOn w:val="a1"/>
    <w:link w:val="ad"/>
    <w:uiPriority w:val="99"/>
    <w:semiHidden/>
    <w:unhideWhenUsed/>
    <w:rsid w:val="00CF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CF3F35"/>
    <w:rPr>
      <w:rFonts w:ascii="Tahoma" w:eastAsia="Times New Roman" w:hAnsi="Tahoma" w:cs="Tahoma"/>
      <w:color w:val="000000"/>
      <w:sz w:val="16"/>
      <w:szCs w:val="16"/>
    </w:rPr>
  </w:style>
  <w:style w:type="paragraph" w:styleId="ae">
    <w:name w:val="footer"/>
    <w:basedOn w:val="a1"/>
    <w:link w:val="af"/>
    <w:uiPriority w:val="99"/>
    <w:unhideWhenUsed/>
    <w:rsid w:val="00F3606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af">
    <w:name w:val="Нижний колонтитул Знак"/>
    <w:basedOn w:val="a2"/>
    <w:link w:val="ae"/>
    <w:uiPriority w:val="99"/>
    <w:rsid w:val="00F36065"/>
    <w:rPr>
      <w:rFonts w:eastAsiaTheme="minorHAnsi"/>
      <w:sz w:val="21"/>
      <w:szCs w:val="21"/>
    </w:rPr>
  </w:style>
  <w:style w:type="paragraph" w:styleId="af0">
    <w:name w:val="header"/>
    <w:basedOn w:val="a1"/>
    <w:link w:val="af1"/>
    <w:uiPriority w:val="99"/>
    <w:semiHidden/>
    <w:unhideWhenUsed/>
    <w:rsid w:val="004C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semiHidden/>
    <w:rsid w:val="004C100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w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8C6EC-AF43-4E21-B112-B664D32A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Игорь</cp:lastModifiedBy>
  <cp:revision>2</cp:revision>
  <cp:lastPrinted>2017-01-26T08:46:00Z</cp:lastPrinted>
  <dcterms:created xsi:type="dcterms:W3CDTF">2017-01-30T08:46:00Z</dcterms:created>
  <dcterms:modified xsi:type="dcterms:W3CDTF">2017-01-30T08:46:00Z</dcterms:modified>
</cp:coreProperties>
</file>